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77" w:rsidRPr="009B3C1D" w:rsidRDefault="00A51777" w:rsidP="008F2387">
      <w:pPr>
        <w:pStyle w:val="epikefalida2"/>
        <w:numPr>
          <w:ilvl w:val="0"/>
          <w:numId w:val="0"/>
        </w:numPr>
        <w:spacing w:before="0" w:beforeAutospacing="0" w:after="0" w:afterAutospacing="0" w:line="240" w:lineRule="auto"/>
        <w:outlineLvl w:val="1"/>
        <w:rPr>
          <w:rFonts w:ascii="Palatino Linotype" w:hAnsi="Palatino Linotype"/>
          <w:color w:val="000000" w:themeColor="text1"/>
          <w:sz w:val="16"/>
          <w:szCs w:val="16"/>
        </w:rPr>
      </w:pPr>
      <w:bookmarkStart w:id="0" w:name="_Toc376442159"/>
      <w:bookmarkStart w:id="1" w:name="_Toc375235988"/>
      <w:r w:rsidRPr="009B3C1D">
        <w:rPr>
          <w:rFonts w:ascii="Palatino Linotype" w:hAnsi="Palatino Linotype"/>
          <w:color w:val="000000" w:themeColor="text1"/>
          <w:sz w:val="16"/>
          <w:szCs w:val="16"/>
        </w:rPr>
        <w:t>Έκθεση Διαβούλευσης</w:t>
      </w:r>
      <w:bookmarkEnd w:id="0"/>
      <w:bookmarkEnd w:id="1"/>
    </w:p>
    <w:p w:rsidR="00A51777" w:rsidRPr="009B3C1D" w:rsidRDefault="00A51777" w:rsidP="008F2387">
      <w:pPr>
        <w:spacing w:after="0" w:line="240" w:lineRule="auto"/>
        <w:ind w:left="720"/>
        <w:jc w:val="both"/>
        <w:rPr>
          <w:rFonts w:ascii="Palatino Linotype" w:hAnsi="Palatino Linotype"/>
          <w:b/>
          <w:color w:val="000000" w:themeColor="text1"/>
          <w:sz w:val="16"/>
          <w:szCs w:val="16"/>
          <w:lang w:val="el-GR"/>
        </w:rPr>
      </w:pPr>
      <w:r w:rsidRPr="009B3C1D">
        <w:rPr>
          <w:rFonts w:ascii="Palatino Linotype" w:hAnsi="Palatino Linotype"/>
          <w:b/>
          <w:color w:val="000000" w:themeColor="text1"/>
          <w:sz w:val="16"/>
          <w:szCs w:val="16"/>
          <w:lang w:val="el-GR"/>
        </w:rPr>
        <w:t xml:space="preserve">Α. Ταυτότητα </w:t>
      </w:r>
      <w:r w:rsidR="00477DF0" w:rsidRPr="009B3C1D">
        <w:rPr>
          <w:rFonts w:ascii="Palatino Linotype" w:hAnsi="Palatino Linotype"/>
          <w:b/>
          <w:color w:val="000000" w:themeColor="text1"/>
          <w:sz w:val="16"/>
          <w:szCs w:val="16"/>
          <w:lang w:val="el-GR"/>
        </w:rPr>
        <w:t>Διαβούλευσης</w:t>
      </w:r>
    </w:p>
    <w:tbl>
      <w:tblPr>
        <w:tblW w:w="8505" w:type="dxa"/>
        <w:tblInd w:w="392" w:type="dxa"/>
        <w:tblLook w:val="04A0"/>
      </w:tblPr>
      <w:tblGrid>
        <w:gridCol w:w="4111"/>
        <w:gridCol w:w="4394"/>
      </w:tblGrid>
      <w:tr w:rsidR="00A51777" w:rsidRPr="009B3C1D" w:rsidTr="004B3A82">
        <w:trPr>
          <w:trHeight w:val="1005"/>
        </w:trPr>
        <w:tc>
          <w:tcPr>
            <w:tcW w:w="4111" w:type="dxa"/>
            <w:tcBorders>
              <w:top w:val="nil"/>
              <w:left w:val="nil"/>
              <w:bottom w:val="single" w:sz="12" w:space="0" w:color="FFFFFF"/>
              <w:right w:val="single" w:sz="4" w:space="0" w:color="FFFFFF"/>
            </w:tcBorders>
            <w:shd w:val="clear" w:color="4F81BD" w:fill="4F81BD"/>
            <w:noWrap/>
            <w:vAlign w:val="bottom"/>
          </w:tcPr>
          <w:p w:rsidR="00A51777" w:rsidRPr="009B3C1D" w:rsidRDefault="00477DF0" w:rsidP="008F2387">
            <w:pPr>
              <w:spacing w:after="0" w:line="240" w:lineRule="auto"/>
              <w:jc w:val="both"/>
              <w:rPr>
                <w:rFonts w:ascii="Palatino Linotype" w:hAnsi="Palatino Linotype"/>
                <w:b/>
                <w:bCs/>
                <w:color w:val="FFFFFF"/>
                <w:sz w:val="16"/>
                <w:szCs w:val="16"/>
                <w:lang w:val="el-GR" w:eastAsia="el-GR" w:bidi="ar-SA"/>
              </w:rPr>
            </w:pPr>
            <w:r w:rsidRPr="009B3C1D">
              <w:rPr>
                <w:rFonts w:ascii="Palatino Linotype" w:hAnsi="Palatino Linotype"/>
                <w:b/>
                <w:bCs/>
                <w:color w:val="FFFFFF"/>
                <w:sz w:val="16"/>
                <w:szCs w:val="16"/>
                <w:lang w:val="el-GR" w:eastAsia="el-GR" w:bidi="ar-SA"/>
              </w:rPr>
              <w:t>Πληροφοριακά Στοιχεία</w:t>
            </w:r>
          </w:p>
          <w:p w:rsidR="00477DF0" w:rsidRPr="009B3C1D" w:rsidRDefault="00477DF0" w:rsidP="008F2387">
            <w:pPr>
              <w:spacing w:after="0" w:line="240" w:lineRule="auto"/>
              <w:jc w:val="both"/>
              <w:rPr>
                <w:rFonts w:ascii="Palatino Linotype" w:hAnsi="Palatino Linotype"/>
                <w:b/>
                <w:bCs/>
                <w:color w:val="FFFFFF"/>
                <w:sz w:val="16"/>
                <w:szCs w:val="16"/>
                <w:lang w:val="el-GR" w:eastAsia="el-GR" w:bidi="ar-SA"/>
              </w:rPr>
            </w:pPr>
          </w:p>
        </w:tc>
        <w:tc>
          <w:tcPr>
            <w:tcW w:w="4394" w:type="dxa"/>
            <w:tcBorders>
              <w:top w:val="nil"/>
              <w:left w:val="nil"/>
              <w:bottom w:val="single" w:sz="12" w:space="0" w:color="FFFFFF"/>
              <w:right w:val="nil"/>
            </w:tcBorders>
            <w:shd w:val="clear" w:color="4F81BD" w:fill="4F81BD"/>
            <w:noWrap/>
            <w:vAlign w:val="bottom"/>
          </w:tcPr>
          <w:p w:rsidR="00A51777" w:rsidRPr="009B3C1D" w:rsidRDefault="00A51777" w:rsidP="008F2387">
            <w:pPr>
              <w:spacing w:after="0" w:line="240" w:lineRule="auto"/>
              <w:jc w:val="both"/>
              <w:rPr>
                <w:rFonts w:ascii="Palatino Linotype" w:hAnsi="Palatino Linotype"/>
                <w:b/>
                <w:bCs/>
                <w:color w:val="FFFFFF"/>
                <w:sz w:val="16"/>
                <w:szCs w:val="16"/>
                <w:lang w:val="el-GR" w:eastAsia="el-GR" w:bidi="ar-SA"/>
              </w:rPr>
            </w:pPr>
          </w:p>
        </w:tc>
      </w:tr>
      <w:tr w:rsidR="00A51777" w:rsidRPr="00EA38AC" w:rsidTr="004B3A82">
        <w:trPr>
          <w:trHeight w:val="300"/>
        </w:trPr>
        <w:tc>
          <w:tcPr>
            <w:tcW w:w="4111" w:type="dxa"/>
            <w:tcBorders>
              <w:top w:val="nil"/>
              <w:left w:val="nil"/>
              <w:bottom w:val="single" w:sz="4" w:space="0" w:color="FFFFFF"/>
              <w:right w:val="single" w:sz="4" w:space="0" w:color="FFFFFF"/>
            </w:tcBorders>
            <w:shd w:val="clear" w:color="B8CCE4" w:fill="B8CCE4"/>
            <w:noWrap/>
            <w:vAlign w:val="bottom"/>
          </w:tcPr>
          <w:p w:rsidR="00A51777" w:rsidRPr="009B3C1D" w:rsidRDefault="00477DF0" w:rsidP="008F2387">
            <w:pPr>
              <w:spacing w:after="0" w:line="240" w:lineRule="auto"/>
              <w:jc w:val="both"/>
              <w:rPr>
                <w:rFonts w:ascii="Palatino Linotype" w:hAnsi="Palatino Linotype"/>
                <w:color w:val="000000"/>
                <w:sz w:val="16"/>
                <w:szCs w:val="16"/>
                <w:lang w:eastAsia="el-GR" w:bidi="ar-SA"/>
              </w:rPr>
            </w:pPr>
            <w:r w:rsidRPr="009B3C1D">
              <w:rPr>
                <w:rFonts w:ascii="Palatino Linotype" w:hAnsi="Palatino Linotype"/>
                <w:color w:val="000000"/>
                <w:sz w:val="16"/>
                <w:szCs w:val="16"/>
                <w:lang w:val="el-GR" w:eastAsia="el-GR" w:bidi="ar-SA"/>
              </w:rPr>
              <w:t xml:space="preserve">Τίτλος </w:t>
            </w:r>
            <w:r w:rsidR="002F2612" w:rsidRPr="009B3C1D">
              <w:rPr>
                <w:rFonts w:ascii="Palatino Linotype" w:hAnsi="Palatino Linotype"/>
                <w:color w:val="000000"/>
                <w:sz w:val="16"/>
                <w:szCs w:val="16"/>
                <w:lang w:val="el-GR" w:eastAsia="el-GR" w:bidi="ar-SA"/>
              </w:rPr>
              <w:t>Διαβούλευσης</w:t>
            </w:r>
          </w:p>
          <w:p w:rsidR="00240A4F" w:rsidRPr="009B3C1D" w:rsidRDefault="00240A4F" w:rsidP="008F2387">
            <w:pPr>
              <w:spacing w:after="0" w:line="240" w:lineRule="auto"/>
              <w:jc w:val="both"/>
              <w:rPr>
                <w:rFonts w:ascii="Palatino Linotype" w:hAnsi="Palatino Linotype"/>
                <w:color w:val="000000"/>
                <w:sz w:val="16"/>
                <w:szCs w:val="16"/>
                <w:lang w:eastAsia="el-GR" w:bidi="ar-SA"/>
              </w:rPr>
            </w:pPr>
          </w:p>
          <w:p w:rsidR="00240A4F" w:rsidRPr="009B3C1D" w:rsidRDefault="00240A4F" w:rsidP="008F2387">
            <w:pPr>
              <w:spacing w:after="0" w:line="240" w:lineRule="auto"/>
              <w:jc w:val="both"/>
              <w:rPr>
                <w:rFonts w:ascii="Palatino Linotype" w:hAnsi="Palatino Linotype"/>
                <w:color w:val="000000"/>
                <w:sz w:val="16"/>
                <w:szCs w:val="16"/>
                <w:lang w:eastAsia="el-GR" w:bidi="ar-SA"/>
              </w:rPr>
            </w:pPr>
          </w:p>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B8CCE4" w:fill="B8CCE4"/>
            <w:noWrap/>
            <w:vAlign w:val="bottom"/>
          </w:tcPr>
          <w:p w:rsidR="00617D0C" w:rsidRPr="009B3C1D" w:rsidRDefault="00617D0C"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Ρυθμίσεις για την ανώτατη εκπαίδευση, την έρευνα και άλλες διατάξεις.</w:t>
            </w:r>
          </w:p>
          <w:p w:rsidR="00617D0C" w:rsidRPr="009B3C1D" w:rsidRDefault="00617D0C" w:rsidP="008F2387">
            <w:pPr>
              <w:spacing w:after="0" w:line="240" w:lineRule="auto"/>
              <w:jc w:val="both"/>
              <w:rPr>
                <w:rFonts w:ascii="Palatino Linotype" w:hAnsi="Palatino Linotype"/>
                <w:color w:val="000000"/>
                <w:sz w:val="16"/>
                <w:szCs w:val="16"/>
                <w:lang w:val="el-GR" w:eastAsia="el-GR" w:bidi="ar-SA"/>
              </w:rPr>
            </w:pPr>
          </w:p>
        </w:tc>
      </w:tr>
      <w:tr w:rsidR="00297576" w:rsidRPr="00EA38AC" w:rsidTr="004B3A82">
        <w:trPr>
          <w:trHeight w:val="300"/>
        </w:trPr>
        <w:tc>
          <w:tcPr>
            <w:tcW w:w="4111" w:type="dxa"/>
            <w:tcBorders>
              <w:top w:val="nil"/>
              <w:left w:val="nil"/>
              <w:bottom w:val="single" w:sz="4" w:space="0" w:color="FFFFFF"/>
              <w:right w:val="single" w:sz="4" w:space="0" w:color="FFFFFF"/>
            </w:tcBorders>
            <w:shd w:val="clear" w:color="DBE5F1" w:fill="DBE5F1"/>
            <w:noWrap/>
            <w:vAlign w:val="bottom"/>
          </w:tcPr>
          <w:p w:rsidR="00297576" w:rsidRPr="009B3C1D" w:rsidRDefault="00297576"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Επισπεύδων Φορέας</w:t>
            </w:r>
          </w:p>
          <w:p w:rsidR="00297576" w:rsidRPr="009B3C1D" w:rsidRDefault="00297576" w:rsidP="008F2387">
            <w:pPr>
              <w:spacing w:after="0" w:line="240" w:lineRule="auto"/>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DBE5F1" w:fill="DBE5F1"/>
            <w:noWrap/>
            <w:vAlign w:val="bottom"/>
          </w:tcPr>
          <w:p w:rsidR="00E85AF3" w:rsidRPr="009B3C1D" w:rsidRDefault="00E85AF3" w:rsidP="008F2387">
            <w:pPr>
              <w:spacing w:after="0" w:line="240" w:lineRule="auto"/>
              <w:jc w:val="both"/>
              <w:rPr>
                <w:rFonts w:ascii="Palatino Linotype" w:hAnsi="Palatino Linotype"/>
                <w:color w:val="000000"/>
                <w:sz w:val="16"/>
                <w:szCs w:val="16"/>
                <w:lang w:val="el-GR" w:eastAsia="el-GR" w:bidi="ar-SA"/>
              </w:rPr>
            </w:pPr>
          </w:p>
          <w:p w:rsidR="00297576" w:rsidRPr="004E32DF" w:rsidRDefault="00617D0C"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Υπουργείο Παιδείας, Έρευνας και Θρη</w:t>
            </w:r>
            <w:r w:rsidR="004E32DF">
              <w:rPr>
                <w:rFonts w:ascii="Palatino Linotype" w:hAnsi="Palatino Linotype"/>
                <w:color w:val="000000"/>
                <w:sz w:val="16"/>
                <w:szCs w:val="16"/>
                <w:lang w:val="el-GR" w:eastAsia="el-GR" w:bidi="ar-SA"/>
              </w:rPr>
              <w:t>σκευμάτων</w:t>
            </w:r>
          </w:p>
        </w:tc>
      </w:tr>
      <w:tr w:rsidR="00A51777" w:rsidRPr="009B3C1D" w:rsidTr="004B3A82">
        <w:trPr>
          <w:trHeight w:val="300"/>
        </w:trPr>
        <w:tc>
          <w:tcPr>
            <w:tcW w:w="4111" w:type="dxa"/>
            <w:tcBorders>
              <w:top w:val="nil"/>
              <w:left w:val="nil"/>
              <w:bottom w:val="single" w:sz="4" w:space="0" w:color="FFFFFF"/>
              <w:right w:val="single" w:sz="4" w:space="0" w:color="FFFFFF"/>
            </w:tcBorders>
            <w:shd w:val="clear" w:color="B8CCE4" w:fill="B8CCE4"/>
            <w:noWrap/>
            <w:vAlign w:val="bottom"/>
          </w:tcPr>
          <w:p w:rsidR="00A51777" w:rsidRPr="009B3C1D" w:rsidRDefault="00A51777" w:rsidP="008F2387">
            <w:pPr>
              <w:spacing w:after="0" w:line="240" w:lineRule="auto"/>
              <w:jc w:val="both"/>
              <w:rPr>
                <w:rFonts w:ascii="Palatino Linotype" w:hAnsi="Palatino Linotype"/>
                <w:sz w:val="16"/>
                <w:szCs w:val="16"/>
                <w:lang w:val="el-GR"/>
              </w:rPr>
            </w:pPr>
            <w:r w:rsidRPr="009B3C1D">
              <w:rPr>
                <w:rFonts w:ascii="Palatino Linotype" w:hAnsi="Palatino Linotype"/>
                <w:color w:val="000000"/>
                <w:sz w:val="16"/>
                <w:szCs w:val="16"/>
                <w:lang w:val="el-GR" w:eastAsia="el-GR" w:bidi="ar-SA"/>
              </w:rPr>
              <w:t>Χρόνος έναρξης</w:t>
            </w:r>
            <w:r w:rsidRPr="009B3C1D">
              <w:rPr>
                <w:rFonts w:ascii="Palatino Linotype" w:hAnsi="Palatino Linotype"/>
                <w:sz w:val="16"/>
                <w:szCs w:val="16"/>
              </w:rPr>
              <w:t xml:space="preserve"> </w:t>
            </w:r>
          </w:p>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B8CCE4" w:fill="B8CCE4"/>
            <w:noWrap/>
            <w:vAlign w:val="bottom"/>
          </w:tcPr>
          <w:p w:rsidR="005472B6" w:rsidRPr="009B3C1D" w:rsidRDefault="00617D0C"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2-6-2017</w:t>
            </w:r>
          </w:p>
        </w:tc>
      </w:tr>
      <w:tr w:rsidR="00A51777" w:rsidRPr="009B3C1D" w:rsidTr="004B3A82">
        <w:trPr>
          <w:trHeight w:val="300"/>
        </w:trPr>
        <w:tc>
          <w:tcPr>
            <w:tcW w:w="4111" w:type="dxa"/>
            <w:tcBorders>
              <w:top w:val="nil"/>
              <w:left w:val="nil"/>
              <w:bottom w:val="single" w:sz="4" w:space="0" w:color="FFFFFF"/>
              <w:right w:val="single" w:sz="4" w:space="0" w:color="FFFFFF"/>
            </w:tcBorders>
            <w:shd w:val="clear" w:color="DBE5F1" w:fill="DBE5F1"/>
            <w:noWrap/>
            <w:vAlign w:val="bottom"/>
          </w:tcPr>
          <w:p w:rsidR="00A51777" w:rsidRPr="009B3C1D" w:rsidRDefault="00A51777"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Χρόνος λήξης</w:t>
            </w:r>
          </w:p>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DBE5F1" w:fill="DBE5F1"/>
            <w:noWrap/>
            <w:vAlign w:val="bottom"/>
          </w:tcPr>
          <w:p w:rsidR="00A51777" w:rsidRPr="009B3C1D" w:rsidRDefault="00A51777" w:rsidP="008F2387">
            <w:pPr>
              <w:spacing w:after="0" w:line="240" w:lineRule="auto"/>
              <w:jc w:val="both"/>
              <w:rPr>
                <w:rFonts w:ascii="Palatino Linotype" w:hAnsi="Palatino Linotype"/>
                <w:color w:val="000000"/>
                <w:sz w:val="16"/>
                <w:szCs w:val="16"/>
                <w:lang w:eastAsia="el-GR" w:bidi="ar-SA"/>
              </w:rPr>
            </w:pPr>
          </w:p>
          <w:p w:rsidR="005472B6" w:rsidRPr="009B3C1D" w:rsidRDefault="00617D0C"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16-6-2017</w:t>
            </w:r>
          </w:p>
        </w:tc>
      </w:tr>
      <w:tr w:rsidR="00477DF0" w:rsidRPr="009B3C1D" w:rsidTr="004B3A82">
        <w:trPr>
          <w:trHeight w:val="300"/>
        </w:trPr>
        <w:tc>
          <w:tcPr>
            <w:tcW w:w="4111" w:type="dxa"/>
            <w:tcBorders>
              <w:top w:val="nil"/>
              <w:left w:val="nil"/>
              <w:bottom w:val="single" w:sz="4" w:space="0" w:color="FFFFFF"/>
              <w:right w:val="single" w:sz="4" w:space="0" w:color="FFFFFF"/>
            </w:tcBorders>
            <w:shd w:val="clear" w:color="B8CCE4" w:fill="B8CCE4"/>
            <w:noWrap/>
            <w:vAlign w:val="bottom"/>
          </w:tcPr>
          <w:p w:rsidR="00477DF0" w:rsidRPr="009B3C1D" w:rsidRDefault="00477DF0"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 xml:space="preserve">Κατηγορία </w:t>
            </w:r>
          </w:p>
          <w:p w:rsidR="0055139C" w:rsidRPr="009B3C1D" w:rsidRDefault="0055139C" w:rsidP="008F2387">
            <w:pPr>
              <w:pStyle w:val="aa"/>
              <w:numPr>
                <w:ilvl w:val="0"/>
                <w:numId w:val="9"/>
              </w:num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 xml:space="preserve">Νομοθετική </w:t>
            </w:r>
          </w:p>
          <w:p w:rsidR="0055139C" w:rsidRPr="009B3C1D" w:rsidRDefault="0055139C" w:rsidP="008F2387">
            <w:pPr>
              <w:pStyle w:val="aa"/>
              <w:numPr>
                <w:ilvl w:val="0"/>
                <w:numId w:val="9"/>
              </w:num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Προνομοθετική</w:t>
            </w:r>
          </w:p>
          <w:p w:rsidR="0055139C" w:rsidRPr="009B3C1D" w:rsidRDefault="0055139C" w:rsidP="008F2387">
            <w:pPr>
              <w:pStyle w:val="aa"/>
              <w:numPr>
                <w:ilvl w:val="0"/>
                <w:numId w:val="9"/>
              </w:num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Άλλη</w:t>
            </w:r>
          </w:p>
        </w:tc>
        <w:tc>
          <w:tcPr>
            <w:tcW w:w="4394" w:type="dxa"/>
            <w:tcBorders>
              <w:top w:val="nil"/>
              <w:left w:val="nil"/>
              <w:bottom w:val="single" w:sz="4" w:space="0" w:color="FFFFFF"/>
              <w:right w:val="nil"/>
            </w:tcBorders>
            <w:shd w:val="clear" w:color="B8CCE4" w:fill="B8CCE4"/>
            <w:noWrap/>
            <w:vAlign w:val="bottom"/>
          </w:tcPr>
          <w:p w:rsidR="00477DF0" w:rsidRPr="009B3C1D" w:rsidRDefault="00617D0C"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Νομοθετική</w:t>
            </w:r>
          </w:p>
          <w:p w:rsidR="005472B6" w:rsidRPr="009B3C1D" w:rsidRDefault="005472B6" w:rsidP="008F2387">
            <w:pPr>
              <w:spacing w:after="0" w:line="240" w:lineRule="auto"/>
              <w:jc w:val="both"/>
              <w:rPr>
                <w:rFonts w:ascii="Palatino Linotype" w:hAnsi="Palatino Linotype"/>
                <w:color w:val="000000"/>
                <w:sz w:val="16"/>
                <w:szCs w:val="16"/>
                <w:lang w:val="el-GR" w:eastAsia="el-GR" w:bidi="ar-SA"/>
              </w:rPr>
            </w:pPr>
          </w:p>
          <w:p w:rsidR="005472B6" w:rsidRPr="009B3C1D" w:rsidRDefault="005472B6" w:rsidP="008F2387">
            <w:pPr>
              <w:spacing w:after="0" w:line="240" w:lineRule="auto"/>
              <w:jc w:val="both"/>
              <w:rPr>
                <w:rFonts w:ascii="Palatino Linotype" w:hAnsi="Palatino Linotype"/>
                <w:color w:val="000000"/>
                <w:sz w:val="16"/>
                <w:szCs w:val="16"/>
                <w:lang w:val="el-GR" w:eastAsia="el-GR" w:bidi="ar-SA"/>
              </w:rPr>
            </w:pPr>
          </w:p>
        </w:tc>
      </w:tr>
      <w:tr w:rsidR="00A51777" w:rsidRPr="009B3C1D" w:rsidTr="004B3A82">
        <w:trPr>
          <w:trHeight w:val="300"/>
        </w:trPr>
        <w:tc>
          <w:tcPr>
            <w:tcW w:w="4111" w:type="dxa"/>
            <w:tcBorders>
              <w:top w:val="nil"/>
              <w:left w:val="nil"/>
              <w:bottom w:val="single" w:sz="4" w:space="0" w:color="FFFFFF"/>
              <w:right w:val="single" w:sz="4" w:space="0" w:color="FFFFFF"/>
            </w:tcBorders>
            <w:shd w:val="clear" w:color="DBE5F1" w:fill="DBE5F1"/>
            <w:noWrap/>
            <w:vAlign w:val="bottom"/>
          </w:tcPr>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Είδος Διαβούλευσης</w:t>
            </w:r>
          </w:p>
          <w:p w:rsidR="00297576" w:rsidRPr="009B3C1D" w:rsidRDefault="00297576" w:rsidP="008F2387">
            <w:pPr>
              <w:spacing w:after="0" w:line="240" w:lineRule="auto"/>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DBE5F1" w:fill="DBE5F1"/>
            <w:noWrap/>
            <w:vAlign w:val="bottom"/>
          </w:tcPr>
          <w:p w:rsidR="00A51777" w:rsidRPr="009B3C1D" w:rsidRDefault="005472B6"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 xml:space="preserve">Προδιαγραφές </w:t>
            </w:r>
          </w:p>
          <w:p w:rsidR="005472B6" w:rsidRPr="009B3C1D" w:rsidRDefault="005472B6" w:rsidP="008F2387">
            <w:pPr>
              <w:spacing w:after="0" w:line="240" w:lineRule="auto"/>
              <w:jc w:val="both"/>
              <w:rPr>
                <w:rFonts w:ascii="Palatino Linotype" w:hAnsi="Palatino Linotype"/>
                <w:color w:val="000000"/>
                <w:sz w:val="16"/>
                <w:szCs w:val="16"/>
                <w:lang w:val="el-GR" w:eastAsia="el-GR" w:bidi="ar-SA"/>
              </w:rPr>
            </w:pPr>
          </w:p>
        </w:tc>
      </w:tr>
      <w:tr w:rsidR="00A51777" w:rsidRPr="009B3C1D" w:rsidTr="004B3A82">
        <w:trPr>
          <w:trHeight w:val="300"/>
        </w:trPr>
        <w:tc>
          <w:tcPr>
            <w:tcW w:w="4111" w:type="dxa"/>
            <w:tcBorders>
              <w:top w:val="nil"/>
              <w:left w:val="nil"/>
              <w:bottom w:val="single" w:sz="4" w:space="0" w:color="FFFFFF"/>
              <w:right w:val="single" w:sz="4" w:space="0" w:color="FFFFFF"/>
            </w:tcBorders>
            <w:shd w:val="clear" w:color="B8CCE4" w:fill="B8CCE4"/>
            <w:noWrap/>
            <w:vAlign w:val="bottom"/>
          </w:tcPr>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Δικτυακός τόπος Ανάρτησης</w:t>
            </w:r>
          </w:p>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B8CCE4" w:fill="B8CCE4"/>
            <w:noWrap/>
            <w:vAlign w:val="bottom"/>
          </w:tcPr>
          <w:p w:rsidR="00A51777" w:rsidRPr="009B3C1D" w:rsidRDefault="00313DF3" w:rsidP="008F2387">
            <w:pPr>
              <w:spacing w:after="0" w:line="240" w:lineRule="auto"/>
              <w:jc w:val="both"/>
              <w:rPr>
                <w:rFonts w:ascii="Palatino Linotype" w:hAnsi="Palatino Linotype"/>
                <w:color w:val="000000"/>
                <w:sz w:val="16"/>
                <w:szCs w:val="16"/>
                <w:lang w:val="el-GR" w:eastAsia="el-GR" w:bidi="ar-SA"/>
              </w:rPr>
            </w:pPr>
            <w:hyperlink r:id="rId8" w:history="1">
              <w:r w:rsidR="002F2612" w:rsidRPr="009B3C1D">
                <w:rPr>
                  <w:rStyle w:val="-"/>
                  <w:rFonts w:ascii="Palatino Linotype" w:hAnsi="Palatino Linotype"/>
                  <w:sz w:val="16"/>
                  <w:szCs w:val="16"/>
                  <w:lang w:eastAsia="el-GR" w:bidi="ar-SA"/>
                </w:rPr>
                <w:t>WWW.OPENGOV.GR</w:t>
              </w:r>
            </w:hyperlink>
            <w:r w:rsidR="002F2612" w:rsidRPr="009B3C1D">
              <w:rPr>
                <w:rFonts w:ascii="Palatino Linotype" w:hAnsi="Palatino Linotype"/>
                <w:color w:val="000000"/>
                <w:sz w:val="16"/>
                <w:szCs w:val="16"/>
                <w:lang w:eastAsia="el-GR" w:bidi="ar-SA"/>
              </w:rPr>
              <w:t xml:space="preserve"> </w:t>
            </w:r>
          </w:p>
          <w:p w:rsidR="005472B6" w:rsidRPr="009B3C1D" w:rsidRDefault="005472B6" w:rsidP="008F2387">
            <w:pPr>
              <w:spacing w:after="0" w:line="240" w:lineRule="auto"/>
              <w:jc w:val="both"/>
              <w:rPr>
                <w:rFonts w:ascii="Palatino Linotype" w:hAnsi="Palatino Linotype"/>
                <w:color w:val="000000"/>
                <w:sz w:val="16"/>
                <w:szCs w:val="16"/>
                <w:lang w:val="el-GR" w:eastAsia="el-GR" w:bidi="ar-SA"/>
              </w:rPr>
            </w:pPr>
          </w:p>
        </w:tc>
      </w:tr>
      <w:tr w:rsidR="00A51777" w:rsidRPr="009B3C1D" w:rsidTr="004B3A82">
        <w:trPr>
          <w:trHeight w:val="300"/>
        </w:trPr>
        <w:tc>
          <w:tcPr>
            <w:tcW w:w="4111" w:type="dxa"/>
            <w:tcBorders>
              <w:top w:val="nil"/>
              <w:left w:val="nil"/>
              <w:bottom w:val="single" w:sz="4" w:space="0" w:color="FFFFFF"/>
              <w:right w:val="single" w:sz="4" w:space="0" w:color="FFFFFF"/>
            </w:tcBorders>
            <w:shd w:val="clear" w:color="DBE5F1" w:fill="DBE5F1"/>
            <w:noWrap/>
            <w:vAlign w:val="bottom"/>
          </w:tcPr>
          <w:p w:rsidR="00A51777" w:rsidRPr="009B3C1D" w:rsidRDefault="00A51777"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Πλήθος άρθρων</w:t>
            </w:r>
          </w:p>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DBE5F1" w:fill="DBE5F1"/>
            <w:noWrap/>
            <w:vAlign w:val="bottom"/>
          </w:tcPr>
          <w:p w:rsidR="00493BC1" w:rsidRPr="009B3C1D" w:rsidRDefault="00617D0C"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Εξήντα οκτώ (68)</w:t>
            </w:r>
          </w:p>
        </w:tc>
      </w:tr>
      <w:tr w:rsidR="002F2612" w:rsidRPr="009B3C1D" w:rsidTr="004B3A82">
        <w:trPr>
          <w:trHeight w:val="300"/>
        </w:trPr>
        <w:tc>
          <w:tcPr>
            <w:tcW w:w="4111" w:type="dxa"/>
            <w:tcBorders>
              <w:top w:val="nil"/>
              <w:left w:val="nil"/>
              <w:bottom w:val="single" w:sz="4" w:space="0" w:color="FFFFFF"/>
              <w:right w:val="single" w:sz="4" w:space="0" w:color="FFFFFF"/>
            </w:tcBorders>
            <w:shd w:val="clear" w:color="B8CCE4" w:fill="B8CCE4"/>
            <w:noWrap/>
            <w:vAlign w:val="bottom"/>
          </w:tcPr>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Πλήθος Σχολίων</w:t>
            </w:r>
          </w:p>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B8CCE4" w:fill="B8CCE4"/>
            <w:noWrap/>
            <w:vAlign w:val="bottom"/>
          </w:tcPr>
          <w:p w:rsidR="004B3A82" w:rsidRPr="009B3C1D" w:rsidRDefault="00AF3058"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Εννιακόσια σαράντα πέντε (945)</w:t>
            </w:r>
          </w:p>
        </w:tc>
      </w:tr>
      <w:tr w:rsidR="002F2612" w:rsidRPr="009B3C1D" w:rsidTr="004B3A82">
        <w:trPr>
          <w:trHeight w:val="300"/>
        </w:trPr>
        <w:tc>
          <w:tcPr>
            <w:tcW w:w="4111" w:type="dxa"/>
            <w:tcBorders>
              <w:top w:val="nil"/>
              <w:left w:val="nil"/>
              <w:bottom w:val="nil"/>
              <w:right w:val="single" w:sz="4" w:space="0" w:color="FFFFFF"/>
            </w:tcBorders>
            <w:shd w:val="clear" w:color="DBE5F1" w:fill="DBE5F1"/>
            <w:noWrap/>
            <w:vAlign w:val="bottom"/>
          </w:tcPr>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Αριθμός Σχολιαστών</w:t>
            </w:r>
          </w:p>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p>
        </w:tc>
        <w:tc>
          <w:tcPr>
            <w:tcW w:w="4394" w:type="dxa"/>
            <w:tcBorders>
              <w:top w:val="nil"/>
              <w:left w:val="nil"/>
              <w:bottom w:val="nil"/>
              <w:right w:val="nil"/>
            </w:tcBorders>
            <w:shd w:val="clear" w:color="DBE5F1" w:fill="DBE5F1"/>
            <w:noWrap/>
            <w:vAlign w:val="bottom"/>
          </w:tcPr>
          <w:p w:rsidR="004B3A82" w:rsidRPr="009B3C1D" w:rsidRDefault="00EF3AD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Εκατόν εβδομήντα πέντε (175)</w:t>
            </w:r>
          </w:p>
        </w:tc>
      </w:tr>
      <w:tr w:rsidR="00A51777" w:rsidRPr="00EA38AC" w:rsidTr="004B3A82">
        <w:trPr>
          <w:trHeight w:val="300"/>
        </w:trPr>
        <w:tc>
          <w:tcPr>
            <w:tcW w:w="4111" w:type="dxa"/>
            <w:tcBorders>
              <w:top w:val="nil"/>
              <w:left w:val="nil"/>
              <w:bottom w:val="single" w:sz="4" w:space="0" w:color="FFFFFF"/>
              <w:right w:val="single" w:sz="4" w:space="0" w:color="FFFFFF"/>
            </w:tcBorders>
            <w:shd w:val="clear" w:color="B8CCE4" w:fill="B8CCE4"/>
            <w:noWrap/>
            <w:vAlign w:val="bottom"/>
          </w:tcPr>
          <w:p w:rsidR="00A51777" w:rsidRPr="009B3C1D" w:rsidRDefault="00A51777"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Συντονιστές διαβούλευσης</w:t>
            </w:r>
            <w:r w:rsidR="002F2612" w:rsidRPr="009B3C1D">
              <w:rPr>
                <w:rFonts w:ascii="Palatino Linotype" w:hAnsi="Palatino Linotype"/>
                <w:color w:val="000000"/>
                <w:sz w:val="16"/>
                <w:szCs w:val="16"/>
                <w:lang w:val="el-GR" w:eastAsia="el-GR" w:bidi="ar-SA"/>
              </w:rPr>
              <w:t>:</w:t>
            </w:r>
          </w:p>
          <w:p w:rsidR="004B3A82" w:rsidRPr="009B3C1D" w:rsidRDefault="004B3A82" w:rsidP="008F2387">
            <w:pPr>
              <w:spacing w:after="0" w:line="240" w:lineRule="auto"/>
              <w:jc w:val="both"/>
              <w:rPr>
                <w:rFonts w:ascii="Palatino Linotype" w:hAnsi="Palatino Linotype"/>
                <w:color w:val="000000"/>
                <w:sz w:val="16"/>
                <w:szCs w:val="16"/>
                <w:lang w:val="el-GR" w:eastAsia="el-GR" w:bidi="ar-SA"/>
              </w:rPr>
            </w:pPr>
          </w:p>
          <w:p w:rsidR="002F2612" w:rsidRPr="009B3C1D" w:rsidRDefault="002F2612" w:rsidP="008F2387">
            <w:pPr>
              <w:spacing w:after="0" w:line="240" w:lineRule="auto"/>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B8CCE4" w:fill="B8CCE4"/>
            <w:noWrap/>
            <w:vAlign w:val="bottom"/>
          </w:tcPr>
          <w:p w:rsidR="004B3A82" w:rsidRPr="009B3C1D" w:rsidRDefault="008A44ED"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Βεντούρας Ερρίκος</w:t>
            </w:r>
          </w:p>
          <w:p w:rsidR="008A44ED" w:rsidRPr="009B3C1D" w:rsidRDefault="008A44ED"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Κουλούρας Πέτρος</w:t>
            </w:r>
          </w:p>
          <w:p w:rsidR="008A44ED" w:rsidRPr="009B3C1D" w:rsidRDefault="008A44ED"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Σαρριδάκη Μαρία</w:t>
            </w:r>
          </w:p>
          <w:p w:rsidR="008A44ED" w:rsidRPr="009B3C1D" w:rsidRDefault="008A44ED"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Τομαρά Αλεξάνδρα</w:t>
            </w:r>
          </w:p>
          <w:p w:rsidR="008A44ED" w:rsidRPr="009B3C1D" w:rsidRDefault="008A44ED"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Τσαυταρίδης Νικόλαος</w:t>
            </w:r>
          </w:p>
          <w:p w:rsidR="008A44ED" w:rsidRPr="009B3C1D" w:rsidRDefault="008A44ED"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Μακατσώρη Δήμητρα</w:t>
            </w:r>
          </w:p>
        </w:tc>
      </w:tr>
      <w:tr w:rsidR="004B3A82" w:rsidRPr="009B3C1D" w:rsidTr="004B3A82">
        <w:trPr>
          <w:trHeight w:val="300"/>
        </w:trPr>
        <w:tc>
          <w:tcPr>
            <w:tcW w:w="4111" w:type="dxa"/>
            <w:tcBorders>
              <w:top w:val="nil"/>
              <w:left w:val="nil"/>
              <w:bottom w:val="single" w:sz="4" w:space="0" w:color="FFFFFF"/>
              <w:right w:val="single" w:sz="4" w:space="0" w:color="FFFFFF"/>
            </w:tcBorders>
            <w:shd w:val="clear" w:color="DBE5F1" w:fill="DBE5F1"/>
            <w:noWrap/>
            <w:vAlign w:val="bottom"/>
          </w:tcPr>
          <w:p w:rsidR="004B3A82" w:rsidRPr="009B3C1D" w:rsidRDefault="004B3A82" w:rsidP="008F2387">
            <w:pPr>
              <w:spacing w:after="0" w:line="240" w:lineRule="auto"/>
              <w:ind w:left="34" w:firstLine="284"/>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Υπεύθυνος Επικοινωνίας</w:t>
            </w:r>
          </w:p>
          <w:p w:rsidR="004B3A82" w:rsidRPr="009B3C1D" w:rsidRDefault="004B3A82" w:rsidP="008F2387">
            <w:pPr>
              <w:spacing w:after="0" w:line="240" w:lineRule="auto"/>
              <w:ind w:left="34" w:firstLine="284"/>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DBE5F1" w:fill="DBE5F1"/>
            <w:noWrap/>
            <w:vAlign w:val="bottom"/>
          </w:tcPr>
          <w:p w:rsidR="00AA2549" w:rsidRPr="009B3C1D" w:rsidRDefault="00AA2549" w:rsidP="00AA2549">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Κουλούρας Πέτρος</w:t>
            </w:r>
          </w:p>
          <w:p w:rsidR="00846599" w:rsidRPr="009B3C1D" w:rsidRDefault="00846599"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Σαρριδάκη Μαρία</w:t>
            </w:r>
          </w:p>
          <w:p w:rsidR="004B3A82" w:rsidRPr="009B3C1D" w:rsidRDefault="004B3A82" w:rsidP="008F2387">
            <w:pPr>
              <w:spacing w:after="0" w:line="240" w:lineRule="auto"/>
              <w:jc w:val="both"/>
              <w:rPr>
                <w:rFonts w:ascii="Palatino Linotype" w:hAnsi="Palatino Linotype"/>
                <w:color w:val="000000"/>
                <w:sz w:val="16"/>
                <w:szCs w:val="16"/>
                <w:lang w:val="el-GR" w:eastAsia="el-GR" w:bidi="ar-SA"/>
              </w:rPr>
            </w:pPr>
          </w:p>
        </w:tc>
      </w:tr>
      <w:tr w:rsidR="004B3A82" w:rsidRPr="00EA38AC" w:rsidTr="004B3A82">
        <w:trPr>
          <w:trHeight w:val="300"/>
        </w:trPr>
        <w:tc>
          <w:tcPr>
            <w:tcW w:w="4111" w:type="dxa"/>
            <w:tcBorders>
              <w:top w:val="nil"/>
              <w:left w:val="nil"/>
              <w:bottom w:val="single" w:sz="4" w:space="0" w:color="FFFFFF"/>
              <w:right w:val="single" w:sz="4" w:space="0" w:color="FFFFFF"/>
            </w:tcBorders>
            <w:shd w:val="clear" w:color="B8CCE4" w:fill="B8CCE4"/>
            <w:noWrap/>
            <w:vAlign w:val="bottom"/>
          </w:tcPr>
          <w:p w:rsidR="004B3A82" w:rsidRPr="009B3C1D" w:rsidRDefault="004B3A82" w:rsidP="008F2387">
            <w:pPr>
              <w:spacing w:after="0" w:line="240" w:lineRule="auto"/>
              <w:ind w:left="34" w:firstLine="284"/>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Υπ. Έγκρισης Σχολίων</w:t>
            </w:r>
          </w:p>
          <w:p w:rsidR="004B3A82" w:rsidRPr="009B3C1D" w:rsidRDefault="004B3A82" w:rsidP="008F2387">
            <w:pPr>
              <w:spacing w:after="0" w:line="240" w:lineRule="auto"/>
              <w:ind w:left="34" w:firstLine="284"/>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B8CCE4" w:fill="B8CCE4"/>
            <w:noWrap/>
            <w:vAlign w:val="bottom"/>
          </w:tcPr>
          <w:p w:rsidR="00EF3AD2" w:rsidRPr="009B3C1D" w:rsidRDefault="00EF3AD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Κουλούρας Πέτρος</w:t>
            </w:r>
          </w:p>
          <w:p w:rsidR="00EF3AD2" w:rsidRPr="009B3C1D" w:rsidRDefault="00EF3AD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Σαρριδάκη Μαρία</w:t>
            </w:r>
          </w:p>
          <w:p w:rsidR="004B3A82" w:rsidRPr="009B3C1D" w:rsidRDefault="00EF3AD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Τομαρά Αλεξάνδρα</w:t>
            </w:r>
          </w:p>
        </w:tc>
      </w:tr>
      <w:tr w:rsidR="004B3A82" w:rsidRPr="00EA38AC" w:rsidTr="004B3A82">
        <w:trPr>
          <w:trHeight w:val="300"/>
        </w:trPr>
        <w:tc>
          <w:tcPr>
            <w:tcW w:w="4111" w:type="dxa"/>
            <w:tcBorders>
              <w:top w:val="nil"/>
              <w:left w:val="nil"/>
              <w:bottom w:val="single" w:sz="4" w:space="0" w:color="FFFFFF"/>
              <w:right w:val="single" w:sz="4" w:space="0" w:color="FFFFFF"/>
            </w:tcBorders>
            <w:shd w:val="clear" w:color="DBE5F1" w:fill="DBE5F1"/>
            <w:noWrap/>
            <w:vAlign w:val="bottom"/>
          </w:tcPr>
          <w:p w:rsidR="004B3A82" w:rsidRPr="009B3C1D" w:rsidRDefault="004B3A82" w:rsidP="008F2387">
            <w:pPr>
              <w:spacing w:after="0" w:line="240" w:lineRule="auto"/>
              <w:ind w:left="34" w:firstLine="284"/>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Ομάδα Επεξεργασίας Έκθεσης</w:t>
            </w:r>
          </w:p>
          <w:p w:rsidR="00273A52" w:rsidRPr="009B3C1D" w:rsidRDefault="00273A52" w:rsidP="008F2387">
            <w:pPr>
              <w:spacing w:after="0" w:line="240" w:lineRule="auto"/>
              <w:ind w:left="34" w:firstLine="284"/>
              <w:jc w:val="both"/>
              <w:rPr>
                <w:rFonts w:ascii="Palatino Linotype" w:hAnsi="Palatino Linotype"/>
                <w:color w:val="000000"/>
                <w:sz w:val="16"/>
                <w:szCs w:val="16"/>
                <w:lang w:val="el-GR" w:eastAsia="el-GR" w:bidi="ar-SA"/>
              </w:rPr>
            </w:pPr>
          </w:p>
          <w:p w:rsidR="00273A52" w:rsidRPr="009B3C1D" w:rsidRDefault="00273A52" w:rsidP="008F2387">
            <w:pPr>
              <w:spacing w:after="0" w:line="240" w:lineRule="auto"/>
              <w:ind w:left="34" w:firstLine="284"/>
              <w:jc w:val="both"/>
              <w:rPr>
                <w:rFonts w:ascii="Palatino Linotype" w:hAnsi="Palatino Linotype"/>
                <w:color w:val="000000"/>
                <w:sz w:val="16"/>
                <w:szCs w:val="16"/>
                <w:lang w:val="el-GR" w:eastAsia="el-GR" w:bidi="ar-SA"/>
              </w:rPr>
            </w:pPr>
          </w:p>
        </w:tc>
        <w:tc>
          <w:tcPr>
            <w:tcW w:w="4394" w:type="dxa"/>
            <w:tcBorders>
              <w:top w:val="nil"/>
              <w:left w:val="nil"/>
              <w:bottom w:val="single" w:sz="4" w:space="0" w:color="FFFFFF"/>
              <w:right w:val="nil"/>
            </w:tcBorders>
            <w:shd w:val="clear" w:color="DBE5F1" w:fill="DBE5F1"/>
            <w:noWrap/>
            <w:vAlign w:val="bottom"/>
          </w:tcPr>
          <w:p w:rsidR="00EF3AD2" w:rsidRPr="009B3C1D" w:rsidRDefault="00EF3AD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Βεντούρας Ερρίκος</w:t>
            </w:r>
          </w:p>
          <w:p w:rsidR="00EF3AD2" w:rsidRPr="009B3C1D" w:rsidRDefault="00EF3AD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Κουλούρας Πέτρος</w:t>
            </w:r>
          </w:p>
          <w:p w:rsidR="00EF3AD2" w:rsidRPr="009B3C1D" w:rsidRDefault="00EF3AD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Σαρριδάκη Μαρία</w:t>
            </w:r>
          </w:p>
          <w:p w:rsidR="00EF3AD2" w:rsidRPr="009B3C1D" w:rsidRDefault="00EF3AD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Τομαρά Αλεξάνδρα</w:t>
            </w:r>
          </w:p>
          <w:p w:rsidR="00EF3AD2" w:rsidRPr="009B3C1D" w:rsidRDefault="00EF3AD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Τσαυταρίδης Νικόλαος</w:t>
            </w:r>
          </w:p>
          <w:p w:rsidR="00273A52" w:rsidRPr="009B3C1D" w:rsidRDefault="00EF3AD2" w:rsidP="008F2387">
            <w:pPr>
              <w:spacing w:after="0" w:line="240" w:lineRule="auto"/>
              <w:jc w:val="both"/>
              <w:rPr>
                <w:rFonts w:ascii="Palatino Linotype" w:hAnsi="Palatino Linotype"/>
                <w:color w:val="000000"/>
                <w:sz w:val="16"/>
                <w:szCs w:val="16"/>
                <w:lang w:val="el-GR" w:eastAsia="el-GR" w:bidi="ar-SA"/>
              </w:rPr>
            </w:pPr>
            <w:r w:rsidRPr="009B3C1D">
              <w:rPr>
                <w:rFonts w:ascii="Palatino Linotype" w:hAnsi="Palatino Linotype"/>
                <w:color w:val="000000"/>
                <w:sz w:val="16"/>
                <w:szCs w:val="16"/>
                <w:lang w:val="el-GR" w:eastAsia="el-GR" w:bidi="ar-SA"/>
              </w:rPr>
              <w:t>Μακατσώρη Δήμητρα</w:t>
            </w:r>
          </w:p>
        </w:tc>
      </w:tr>
    </w:tbl>
    <w:p w:rsidR="00A51777" w:rsidRPr="009B3C1D" w:rsidRDefault="00A51777" w:rsidP="008F2387">
      <w:pPr>
        <w:spacing w:after="0" w:line="240" w:lineRule="auto"/>
        <w:ind w:left="1440"/>
        <w:jc w:val="both"/>
        <w:rPr>
          <w:rFonts w:ascii="Palatino Linotype" w:hAnsi="Palatino Linotype"/>
          <w:sz w:val="16"/>
          <w:szCs w:val="16"/>
          <w:lang w:val="el-GR"/>
        </w:rPr>
      </w:pPr>
    </w:p>
    <w:p w:rsidR="00FB719A" w:rsidRPr="009B3C1D" w:rsidRDefault="00FB719A" w:rsidP="008F2387">
      <w:pPr>
        <w:spacing w:after="0" w:line="240" w:lineRule="auto"/>
        <w:ind w:left="1440"/>
        <w:jc w:val="both"/>
        <w:rPr>
          <w:rFonts w:ascii="Palatino Linotype" w:hAnsi="Palatino Linotype"/>
          <w:sz w:val="16"/>
          <w:szCs w:val="16"/>
          <w:lang w:val="el-GR"/>
        </w:rPr>
      </w:pPr>
    </w:p>
    <w:p w:rsidR="002F2612" w:rsidRPr="009B3C1D" w:rsidRDefault="002F2612" w:rsidP="008F2387">
      <w:pPr>
        <w:spacing w:after="0" w:line="240" w:lineRule="auto"/>
        <w:ind w:left="1440"/>
        <w:jc w:val="both"/>
        <w:rPr>
          <w:rFonts w:ascii="Palatino Linotype" w:hAnsi="Palatino Linotype"/>
          <w:sz w:val="16"/>
          <w:szCs w:val="16"/>
          <w:lang w:val="el-GR"/>
        </w:rPr>
      </w:pPr>
    </w:p>
    <w:p w:rsidR="005662D3" w:rsidRPr="009B3C1D" w:rsidRDefault="00A51777" w:rsidP="008F2387">
      <w:pPr>
        <w:spacing w:after="0" w:line="240" w:lineRule="auto"/>
        <w:ind w:left="720"/>
        <w:jc w:val="both"/>
        <w:rPr>
          <w:rFonts w:ascii="Palatino Linotype" w:hAnsi="Palatino Linotype"/>
          <w:b/>
          <w:color w:val="FF0000"/>
          <w:sz w:val="16"/>
          <w:szCs w:val="16"/>
          <w:lang w:val="el-GR"/>
        </w:rPr>
      </w:pPr>
      <w:r w:rsidRPr="009B3C1D">
        <w:rPr>
          <w:rFonts w:ascii="Palatino Linotype" w:hAnsi="Palatino Linotype"/>
          <w:b/>
          <w:color w:val="000000" w:themeColor="text1"/>
          <w:sz w:val="16"/>
          <w:szCs w:val="16"/>
          <w:lang w:val="el-GR"/>
        </w:rPr>
        <w:t xml:space="preserve">Β. </w:t>
      </w:r>
      <w:r w:rsidR="005662D3" w:rsidRPr="009B3C1D">
        <w:rPr>
          <w:rFonts w:ascii="Palatino Linotype" w:hAnsi="Palatino Linotype"/>
          <w:b/>
          <w:color w:val="FF0000"/>
          <w:sz w:val="16"/>
          <w:szCs w:val="16"/>
          <w:lang w:val="el-GR"/>
        </w:rPr>
        <w:t xml:space="preserve"> </w:t>
      </w:r>
      <w:r w:rsidR="005662D3" w:rsidRPr="009B3C1D">
        <w:rPr>
          <w:rFonts w:ascii="Palatino Linotype" w:hAnsi="Palatino Linotype"/>
          <w:b/>
          <w:color w:val="000000" w:themeColor="text1"/>
          <w:sz w:val="16"/>
          <w:szCs w:val="16"/>
          <w:lang w:val="el-GR"/>
        </w:rPr>
        <w:t>Επεξεργασία Σχολίων</w:t>
      </w:r>
    </w:p>
    <w:tbl>
      <w:tblPr>
        <w:tblW w:w="9464" w:type="dxa"/>
        <w:tblLayout w:type="fixed"/>
        <w:tblLook w:val="04A0"/>
      </w:tblPr>
      <w:tblGrid>
        <w:gridCol w:w="534"/>
        <w:gridCol w:w="5886"/>
        <w:gridCol w:w="3044"/>
      </w:tblGrid>
      <w:tr w:rsidR="005662D3" w:rsidRPr="009B3C1D" w:rsidTr="003861D0">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662D3" w:rsidRPr="009B3C1D" w:rsidRDefault="005662D3" w:rsidP="008F2387">
            <w:pPr>
              <w:spacing w:after="0" w:line="240" w:lineRule="auto"/>
              <w:jc w:val="both"/>
              <w:rPr>
                <w:rFonts w:ascii="Palatino Linotype" w:hAnsi="Palatino Linotype"/>
                <w:b/>
                <w:bCs/>
                <w:sz w:val="16"/>
                <w:szCs w:val="16"/>
                <w:lang w:val="el-GR" w:eastAsia="el-GR" w:bidi="ar-SA"/>
              </w:rPr>
            </w:pPr>
            <w:bookmarkStart w:id="2" w:name="_GoBack"/>
            <w:r w:rsidRPr="009B3C1D">
              <w:rPr>
                <w:rFonts w:ascii="Palatino Linotype" w:hAnsi="Palatino Linotype"/>
                <w:b/>
                <w:bCs/>
                <w:sz w:val="16"/>
                <w:szCs w:val="16"/>
                <w:lang w:val="el-GR" w:eastAsia="el-GR" w:bidi="ar-SA"/>
              </w:rPr>
              <w:t>Α/Α</w:t>
            </w:r>
          </w:p>
        </w:tc>
        <w:tc>
          <w:tcPr>
            <w:tcW w:w="5886" w:type="dxa"/>
            <w:tcBorders>
              <w:top w:val="single" w:sz="4" w:space="0" w:color="auto"/>
              <w:left w:val="nil"/>
              <w:bottom w:val="single" w:sz="4" w:space="0" w:color="auto"/>
              <w:right w:val="single" w:sz="4" w:space="0" w:color="auto"/>
            </w:tcBorders>
            <w:shd w:val="clear" w:color="auto" w:fill="auto"/>
            <w:hideMark/>
          </w:tcPr>
          <w:p w:rsidR="005662D3" w:rsidRPr="009B3C1D" w:rsidRDefault="005662D3"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 xml:space="preserve">Προτεινόμενο Σχόλιο  </w:t>
            </w:r>
          </w:p>
        </w:tc>
        <w:tc>
          <w:tcPr>
            <w:tcW w:w="3044" w:type="dxa"/>
            <w:tcBorders>
              <w:top w:val="single" w:sz="4" w:space="0" w:color="auto"/>
              <w:left w:val="nil"/>
              <w:bottom w:val="single" w:sz="4" w:space="0" w:color="auto"/>
              <w:right w:val="single" w:sz="4" w:space="0" w:color="auto"/>
            </w:tcBorders>
            <w:shd w:val="clear" w:color="auto" w:fill="auto"/>
            <w:hideMark/>
          </w:tcPr>
          <w:p w:rsidR="005662D3" w:rsidRPr="009B3C1D" w:rsidRDefault="005662D3"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Σχολιασμός</w:t>
            </w:r>
          </w:p>
        </w:tc>
      </w:tr>
    </w:tbl>
    <w:p w:rsidR="003861D0" w:rsidRPr="009B3C1D" w:rsidRDefault="003861D0" w:rsidP="008F2387">
      <w:pPr>
        <w:spacing w:after="0" w:line="240" w:lineRule="auto"/>
        <w:jc w:val="both"/>
        <w:rPr>
          <w:rFonts w:ascii="Palatino Linotype" w:hAnsi="Palatino Linotype"/>
          <w:b/>
          <w:bCs/>
          <w:color w:val="FF0000"/>
          <w:sz w:val="16"/>
          <w:szCs w:val="16"/>
          <w:lang w:val="el-GR" w:eastAsia="el-GR" w:bidi="ar-SA"/>
        </w:rPr>
      </w:pPr>
      <w:r w:rsidRPr="009B3C1D">
        <w:rPr>
          <w:rFonts w:ascii="Palatino Linotype" w:hAnsi="Palatino Linotype"/>
          <w:b/>
          <w:bCs/>
          <w:sz w:val="16"/>
          <w:szCs w:val="16"/>
          <w:lang w:eastAsia="el-GR"/>
        </w:rPr>
        <w:t>Μάνος Βενιέρης</w:t>
      </w:r>
    </w:p>
    <w:tbl>
      <w:tblPr>
        <w:tblW w:w="9464" w:type="dxa"/>
        <w:tblLayout w:type="fixed"/>
        <w:tblLook w:val="04A0"/>
      </w:tblPr>
      <w:tblGrid>
        <w:gridCol w:w="534"/>
        <w:gridCol w:w="6520"/>
        <w:gridCol w:w="2410"/>
      </w:tblGrid>
      <w:tr w:rsidR="003861D0" w:rsidRPr="00AA2549" w:rsidTr="003861D0">
        <w:trPr>
          <w:trHeight w:val="3566"/>
        </w:trPr>
        <w:tc>
          <w:tcPr>
            <w:tcW w:w="534" w:type="dxa"/>
            <w:tcBorders>
              <w:top w:val="single" w:sz="4" w:space="0" w:color="auto"/>
              <w:left w:val="single" w:sz="4" w:space="0" w:color="auto"/>
              <w:bottom w:val="single" w:sz="4" w:space="0" w:color="auto"/>
              <w:right w:val="nil"/>
            </w:tcBorders>
            <w:shd w:val="clear" w:color="auto" w:fill="auto"/>
            <w:hideMark/>
          </w:tcPr>
          <w:p w:rsidR="003861D0" w:rsidRPr="00AA2549" w:rsidRDefault="00AA2549" w:rsidP="008F2387">
            <w:pPr>
              <w:spacing w:after="0" w:line="240" w:lineRule="auto"/>
              <w:jc w:val="both"/>
              <w:rPr>
                <w:rFonts w:ascii="Palatino Linotype" w:hAnsi="Palatino Linotype"/>
                <w:sz w:val="16"/>
                <w:szCs w:val="16"/>
                <w:lang w:val="el-GR" w:eastAsia="el-GR" w:bidi="ar-SA"/>
              </w:rPr>
            </w:pPr>
            <w:r w:rsidRPr="00AA2549">
              <w:rPr>
                <w:rFonts w:ascii="Palatino Linotype" w:hAnsi="Palatino Linotype"/>
                <w:sz w:val="16"/>
                <w:szCs w:val="16"/>
                <w:lang w:val="el-GR" w:eastAsia="el-GR" w:bidi="ar-SA"/>
              </w:rPr>
              <w:lastRenderedPageBreak/>
              <w:t>1</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3861D0" w:rsidRPr="00AA2549" w:rsidRDefault="003861D0" w:rsidP="008F2387">
            <w:pPr>
              <w:spacing w:after="0" w:line="240" w:lineRule="auto"/>
              <w:jc w:val="both"/>
              <w:rPr>
                <w:rFonts w:ascii="Palatino Linotype" w:hAnsi="Palatino Linotype"/>
                <w:sz w:val="16"/>
                <w:szCs w:val="16"/>
                <w:lang w:val="el-GR" w:eastAsia="el-GR"/>
              </w:rPr>
            </w:pPr>
            <w:r w:rsidRPr="00AA2549">
              <w:rPr>
                <w:rFonts w:ascii="Palatino Linotype" w:hAnsi="Palatino Linotype"/>
                <w:sz w:val="16"/>
                <w:szCs w:val="16"/>
                <w:lang w:val="el-GR" w:eastAsia="el-GR"/>
              </w:rPr>
              <w:t>Σχετικά με την άποψη του «Γεράσιμος» αλλά και της ΠΟΣΔΕΠ (απόφαση εκτελεστικής γραμματείας, περίοδος 2017-2019, 4η συνεδρίαση, 2/6/2017)ότι μόνο τα μέλη ΔΕΠ πρέπει να ψηφίζουν τα μονοπρόσωπα όργανα διοίκησης:</w:t>
            </w:r>
            <w:r w:rsidRPr="00AA2549">
              <w:rPr>
                <w:rFonts w:ascii="Palatino Linotype" w:hAnsi="Palatino Linotype"/>
                <w:sz w:val="16"/>
                <w:szCs w:val="16"/>
                <w:lang w:val="el-GR" w:eastAsia="el-GR"/>
              </w:rPr>
              <w:br/>
              <w:t>Σύμφωνα με το επιχείρημα του «Γεράσιμος» και της ΠΟΣΔΕΠ για παραβίαση της αρχής του εκλέγειν και εκλέγεσθαι για παράδειγμα στην εκλογή πρύτανη πρέπει να ψηφίζουν μόνο οι καθηγητές πρώτης βαθμίδας αφού μόνο αυτοί μπορούν να εκλεγούν ως πρυτάνεις!</w:t>
            </w:r>
          </w:p>
          <w:p w:rsidR="003861D0" w:rsidRPr="00AA2549" w:rsidRDefault="003861D0" w:rsidP="008F2387">
            <w:pPr>
              <w:spacing w:after="0" w:line="240" w:lineRule="auto"/>
              <w:jc w:val="both"/>
              <w:rPr>
                <w:rFonts w:ascii="Palatino Linotype" w:hAnsi="Palatino Linotype"/>
                <w:sz w:val="16"/>
                <w:szCs w:val="16"/>
                <w:lang w:val="el-GR" w:eastAsia="el-GR"/>
              </w:rPr>
            </w:pPr>
            <w:r w:rsidRPr="00AA2549">
              <w:rPr>
                <w:rFonts w:ascii="Palatino Linotype" w:hAnsi="Palatino Linotype"/>
                <w:sz w:val="16"/>
                <w:szCs w:val="16"/>
                <w:lang w:val="el-GR" w:eastAsia="el-GR"/>
              </w:rPr>
              <w:t>Το δημοκρατικό και αυτόνομο διοικητικά πανεπιστήμιο που επικαλείται η ΠΟΣΔΕΠ φαίνεται να έχει ως πρότυπο μια «δημοκρατία» πατρικίων και πληβείων όπου οι πατρίκιοι (ΔΕΠ) θα διοικούν, θα αποφασίζουν θα εκλέγουν και εκλέγονται μόνοι τους, χωρίς τη συμμετοχή των πληβείων (όλο το υπόλοιπο προσωπικό των ΑΕΙ και οι φοιτητές).</w:t>
            </w:r>
            <w:r w:rsidRPr="00AA2549">
              <w:rPr>
                <w:rFonts w:ascii="Palatino Linotype" w:hAnsi="Palatino Linotype"/>
                <w:sz w:val="16"/>
                <w:szCs w:val="16"/>
                <w:lang w:val="el-GR" w:eastAsia="el-GR"/>
              </w:rPr>
              <w:br/>
              <w:t>Είναι λυπηρό η ΠΟΣΔΕΠ να πρεσβεύει τέτοιες αντιδημοκρατικές θέσεις οι οποίες δυστυχώς αντανακλώνται και στο παρών σχέδιο νόμου όπου η δυνατότητα συμμετοχής του υπόλοιπου προσωπικού στις εκλογές των μονοπρόσωπων οργάνων διοίκησης είναι στην πραγματικότητα προσχηματική.</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861D0" w:rsidRPr="00AA2549" w:rsidRDefault="003861D0" w:rsidP="008F2387">
            <w:pPr>
              <w:spacing w:after="0" w:line="240" w:lineRule="auto"/>
              <w:jc w:val="both"/>
              <w:rPr>
                <w:rFonts w:ascii="Palatino Linotype" w:hAnsi="Palatino Linotype"/>
                <w:b/>
                <w:bCs/>
                <w:sz w:val="16"/>
                <w:szCs w:val="16"/>
                <w:lang w:val="el-GR" w:eastAsia="el-GR" w:bidi="ar-SA"/>
              </w:rPr>
            </w:pPr>
            <w:r w:rsidRPr="00AA2549">
              <w:rPr>
                <w:rFonts w:ascii="Palatino Linotype" w:hAnsi="Palatino Linotype"/>
                <w:b/>
                <w:bCs/>
                <w:sz w:val="16"/>
                <w:szCs w:val="16"/>
                <w:lang w:val="el-GR" w:eastAsia="el-GR" w:bidi="ar-SA"/>
              </w:rPr>
              <w:t>Ελήφθη υπόψη</w:t>
            </w:r>
          </w:p>
        </w:tc>
      </w:tr>
    </w:tbl>
    <w:p w:rsidR="00B75500" w:rsidRPr="00AA2549" w:rsidRDefault="00313DF3" w:rsidP="008F2387">
      <w:pPr>
        <w:spacing w:after="0" w:line="240" w:lineRule="auto"/>
        <w:jc w:val="both"/>
        <w:rPr>
          <w:rFonts w:ascii="Palatino Linotype" w:hAnsi="Palatino Linotype"/>
          <w:sz w:val="16"/>
          <w:szCs w:val="16"/>
          <w:lang w:eastAsia="el-GR"/>
        </w:rPr>
      </w:pPr>
      <w:hyperlink r:id="rId9" w:tgtFrame="_blank" w:history="1">
        <w:r w:rsidR="00B75500" w:rsidRPr="00AA2549">
          <w:rPr>
            <w:rFonts w:ascii="Palatino Linotype" w:hAnsi="Palatino Linotype"/>
            <w:b/>
            <w:bCs/>
            <w:sz w:val="16"/>
            <w:szCs w:val="16"/>
            <w:lang w:eastAsia="el-GR"/>
          </w:rPr>
          <w:t>Νίκος Αντωνιάδης</w:t>
        </w:r>
      </w:hyperlink>
      <w:r w:rsidR="00B75500" w:rsidRPr="00AA2549">
        <w:rPr>
          <w:rFonts w:ascii="Palatino Linotype" w:hAnsi="Palatino Linotype"/>
          <w:sz w:val="16"/>
          <w:szCs w:val="16"/>
          <w:lang w:eastAsia="el-GR"/>
        </w:rPr>
        <w:t xml:space="preserve"> </w:t>
      </w:r>
    </w:p>
    <w:tbl>
      <w:tblPr>
        <w:tblW w:w="9464" w:type="dxa"/>
        <w:tblLayout w:type="fixed"/>
        <w:tblLook w:val="04A0"/>
      </w:tblPr>
      <w:tblGrid>
        <w:gridCol w:w="534"/>
        <w:gridCol w:w="6520"/>
        <w:gridCol w:w="2410"/>
      </w:tblGrid>
      <w:tr w:rsidR="005662D3" w:rsidRPr="00AA2549" w:rsidTr="003861D0">
        <w:trPr>
          <w:trHeight w:val="90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662D3" w:rsidRPr="00AA2549" w:rsidRDefault="00AA2549" w:rsidP="008F2387">
            <w:pPr>
              <w:spacing w:after="0" w:line="240" w:lineRule="auto"/>
              <w:jc w:val="both"/>
              <w:rPr>
                <w:rFonts w:ascii="Palatino Linotype" w:hAnsi="Palatino Linotype"/>
                <w:sz w:val="16"/>
                <w:szCs w:val="16"/>
                <w:lang w:val="el-GR" w:eastAsia="el-GR" w:bidi="ar-SA"/>
              </w:rPr>
            </w:pPr>
            <w:r w:rsidRPr="00AA2549">
              <w:rPr>
                <w:rFonts w:ascii="Palatino Linotype" w:hAnsi="Palatino Linotype"/>
                <w:sz w:val="16"/>
                <w:szCs w:val="16"/>
                <w:lang w:val="el-GR" w:eastAsia="el-GR" w:bidi="ar-SA"/>
              </w:rPr>
              <w:t>2</w:t>
            </w:r>
          </w:p>
        </w:tc>
        <w:tc>
          <w:tcPr>
            <w:tcW w:w="6520" w:type="dxa"/>
            <w:tcBorders>
              <w:top w:val="single" w:sz="4" w:space="0" w:color="auto"/>
              <w:left w:val="nil"/>
              <w:bottom w:val="single" w:sz="4" w:space="0" w:color="auto"/>
              <w:right w:val="single" w:sz="4" w:space="0" w:color="auto"/>
            </w:tcBorders>
            <w:shd w:val="clear" w:color="auto" w:fill="auto"/>
            <w:hideMark/>
          </w:tcPr>
          <w:p w:rsidR="005662D3" w:rsidRPr="00AA2549" w:rsidRDefault="00B75500" w:rsidP="008F2387">
            <w:pPr>
              <w:spacing w:after="0" w:line="240" w:lineRule="auto"/>
              <w:jc w:val="both"/>
              <w:rPr>
                <w:rFonts w:ascii="Palatino Linotype" w:hAnsi="Palatino Linotype"/>
                <w:sz w:val="16"/>
                <w:szCs w:val="16"/>
                <w:lang w:val="el-GR" w:eastAsia="el-GR"/>
              </w:rPr>
            </w:pPr>
            <w:r w:rsidRPr="00AA2549">
              <w:rPr>
                <w:rFonts w:ascii="Palatino Linotype" w:hAnsi="Palatino Linotype"/>
                <w:sz w:val="16"/>
                <w:szCs w:val="16"/>
                <w:lang w:val="el-GR" w:eastAsia="el-GR"/>
              </w:rPr>
              <w:t>Η εκλογή Αντιπρυτάνεων με χωριστό ψηφοδέλτιο μόνο προβλήματα θα δημιουργήσει. Κανένα σώμα δεν πρόκειται να επιλέξει αντιπρύτανη που θα κάνει αντιπολίτευση. Εκ των πραγμάτων, οι υποψήφιοι πρυτάνεις θα αναγκαστούν να «δίνουν γραμμή» για τους αντιπρυτάνεις που θα έχουν επιλέξει.</w:t>
            </w:r>
            <w:r w:rsidRPr="00AA2549">
              <w:rPr>
                <w:rFonts w:ascii="Palatino Linotype" w:hAnsi="Palatino Linotype"/>
                <w:sz w:val="16"/>
                <w:szCs w:val="16"/>
                <w:lang w:val="el-GR" w:eastAsia="el-GR"/>
              </w:rPr>
              <w:br/>
              <w:t>Η αναγωγή των ψήφων των άλλων κατηγοριών σε συσχέτιση με τους ψήφους των καθηγητών είναι προφανώς αντισυνταγματική καθώς παραβιάζει την ισότητα των ψήφων. Παραδείγματα έχουν αναφερθεί πολλά. Ουσιαστικά πρόκειται για μια επίφαση δημοκρατίας, η οποία πρακτικά είναι αδύνατον να επηρεάσει το αποτέλεσμα.</w:t>
            </w:r>
          </w:p>
        </w:tc>
        <w:tc>
          <w:tcPr>
            <w:tcW w:w="2410" w:type="dxa"/>
            <w:tcBorders>
              <w:top w:val="single" w:sz="4" w:space="0" w:color="auto"/>
              <w:left w:val="nil"/>
              <w:bottom w:val="single" w:sz="4" w:space="0" w:color="auto"/>
              <w:right w:val="single" w:sz="4" w:space="0" w:color="auto"/>
            </w:tcBorders>
            <w:shd w:val="clear" w:color="auto" w:fill="auto"/>
            <w:hideMark/>
          </w:tcPr>
          <w:p w:rsidR="005662D3" w:rsidRPr="00AA2549" w:rsidRDefault="005662D3" w:rsidP="008F2387">
            <w:pPr>
              <w:spacing w:after="0" w:line="240" w:lineRule="auto"/>
              <w:jc w:val="both"/>
              <w:rPr>
                <w:rFonts w:ascii="Palatino Linotype" w:hAnsi="Palatino Linotype"/>
                <w:b/>
                <w:bCs/>
                <w:sz w:val="16"/>
                <w:szCs w:val="16"/>
                <w:lang w:val="el-GR" w:eastAsia="el-GR" w:bidi="ar-SA"/>
              </w:rPr>
            </w:pPr>
            <w:r w:rsidRPr="00AA2549">
              <w:rPr>
                <w:rFonts w:ascii="Palatino Linotype" w:hAnsi="Palatino Linotype"/>
                <w:b/>
                <w:bCs/>
                <w:sz w:val="16"/>
                <w:szCs w:val="16"/>
                <w:lang w:val="el-GR" w:eastAsia="el-GR" w:bidi="ar-SA"/>
              </w:rPr>
              <w:t>Δεν εγκρίνεται</w:t>
            </w:r>
          </w:p>
        </w:tc>
      </w:tr>
      <w:tr w:rsidR="00254194" w:rsidRPr="00AA2549" w:rsidTr="007D2B74">
        <w:trPr>
          <w:trHeight w:val="1322"/>
        </w:trPr>
        <w:tc>
          <w:tcPr>
            <w:tcW w:w="534" w:type="dxa"/>
            <w:tcBorders>
              <w:top w:val="single" w:sz="4" w:space="0" w:color="auto"/>
              <w:left w:val="single" w:sz="4" w:space="0" w:color="auto"/>
              <w:bottom w:val="single" w:sz="4" w:space="0" w:color="auto"/>
              <w:right w:val="nil"/>
            </w:tcBorders>
            <w:shd w:val="clear" w:color="auto" w:fill="auto"/>
            <w:hideMark/>
          </w:tcPr>
          <w:p w:rsidR="00254194" w:rsidRPr="00AA2549" w:rsidRDefault="00AA2549" w:rsidP="008F2387">
            <w:pPr>
              <w:spacing w:after="0" w:line="240" w:lineRule="auto"/>
              <w:jc w:val="both"/>
              <w:rPr>
                <w:rFonts w:ascii="Palatino Linotype" w:hAnsi="Palatino Linotype"/>
                <w:sz w:val="16"/>
                <w:szCs w:val="16"/>
                <w:lang w:val="el-GR" w:eastAsia="el-GR" w:bidi="ar-SA"/>
              </w:rPr>
            </w:pPr>
            <w:r w:rsidRPr="00AA2549">
              <w:rPr>
                <w:rFonts w:ascii="Palatino Linotype" w:hAnsi="Palatino Linotype"/>
                <w:sz w:val="16"/>
                <w:szCs w:val="16"/>
                <w:lang w:val="el-GR" w:eastAsia="el-GR" w:bidi="ar-SA"/>
              </w:rPr>
              <w:t>3</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254194" w:rsidRPr="00AA2549" w:rsidRDefault="00A01B71" w:rsidP="008F2387">
            <w:pPr>
              <w:spacing w:after="0" w:line="240" w:lineRule="auto"/>
              <w:jc w:val="both"/>
              <w:rPr>
                <w:rFonts w:ascii="Palatino Linotype" w:hAnsi="Palatino Linotype"/>
                <w:sz w:val="16"/>
                <w:szCs w:val="16"/>
                <w:lang w:val="el-GR" w:eastAsia="el-GR"/>
              </w:rPr>
            </w:pPr>
            <w:r w:rsidRPr="00AA2549">
              <w:rPr>
                <w:rFonts w:ascii="Palatino Linotype" w:hAnsi="Palatino Linotype"/>
                <w:sz w:val="16"/>
                <w:szCs w:val="16"/>
                <w:lang w:val="el-GR" w:eastAsia="el-GR"/>
              </w:rPr>
              <w:t xml:space="preserve">Το τελευταίο εδάφιο της παρ.2 είναι άχρηστο. Αν χρειάζεται να γράφουμε στο Νόμο «οργανώνει τη διδασκαλία στο πλαίσιο των προγραμμάτων σπουδών και εξασφαλίζει τη συνεχή βελτίωση της μάθησης σε αυτά» τότε κάτι δεν πάει θεμελιωδώς καλά. Υπάρχει Τμήμα που δεν νοιάζεται για τη βελτίωση της μάθησης και θα υποχρεωθεί από το Νόμο? Επίσης, στην παρ. 3 πρέπει να αναφέρεται ότι το Τμήμα μπορεί να δημιουργεί Τομείς. </w:t>
            </w:r>
            <w:r w:rsidRPr="00AA2549">
              <w:rPr>
                <w:rFonts w:ascii="Palatino Linotype" w:hAnsi="Palatino Linotype"/>
                <w:sz w:val="16"/>
                <w:szCs w:val="16"/>
                <w:lang w:eastAsia="el-GR"/>
              </w:rPr>
              <w:t>Έτσι όπως είναι φαίνεται υποχρεωτικό.</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54194" w:rsidRPr="00AA2549" w:rsidRDefault="00A01B71" w:rsidP="008F2387">
            <w:pPr>
              <w:spacing w:after="0" w:line="240" w:lineRule="auto"/>
              <w:jc w:val="both"/>
              <w:rPr>
                <w:rFonts w:ascii="Palatino Linotype" w:hAnsi="Palatino Linotype"/>
                <w:b/>
                <w:bCs/>
                <w:sz w:val="16"/>
                <w:szCs w:val="16"/>
                <w:lang w:val="el-GR" w:eastAsia="el-GR" w:bidi="ar-SA"/>
              </w:rPr>
            </w:pPr>
            <w:r w:rsidRPr="00AA2549">
              <w:rPr>
                <w:rFonts w:ascii="Palatino Linotype" w:hAnsi="Palatino Linotype"/>
                <w:b/>
                <w:bCs/>
                <w:sz w:val="16"/>
                <w:szCs w:val="16"/>
                <w:lang w:val="el-GR" w:eastAsia="el-GR" w:bidi="ar-SA"/>
              </w:rPr>
              <w:t>Ελήφθη υπόψη</w:t>
            </w:r>
          </w:p>
        </w:tc>
      </w:tr>
    </w:tbl>
    <w:p w:rsidR="00254194" w:rsidRPr="00AA2549" w:rsidRDefault="00254194" w:rsidP="008F2387">
      <w:pPr>
        <w:spacing w:after="0" w:line="240" w:lineRule="auto"/>
        <w:jc w:val="both"/>
        <w:rPr>
          <w:rFonts w:ascii="Palatino Linotype" w:hAnsi="Palatino Linotype"/>
          <w:sz w:val="16"/>
          <w:szCs w:val="16"/>
          <w:lang w:eastAsia="el-GR"/>
        </w:rPr>
      </w:pPr>
      <w:r w:rsidRPr="00AA2549">
        <w:rPr>
          <w:rFonts w:ascii="Palatino Linotype" w:hAnsi="Palatino Linotype"/>
          <w:b/>
          <w:bCs/>
          <w:sz w:val="16"/>
          <w:szCs w:val="16"/>
          <w:lang w:eastAsia="el-GR"/>
        </w:rPr>
        <w:t>ΠΑΣΠ ΕΜΠ</w:t>
      </w:r>
      <w:r w:rsidRPr="00AA2549">
        <w:rPr>
          <w:rFonts w:ascii="Palatino Linotype" w:hAnsi="Palatino Linotype"/>
          <w:sz w:val="16"/>
          <w:szCs w:val="16"/>
          <w:lang w:eastAsia="el-GR"/>
        </w:rPr>
        <w:t xml:space="preserve"> </w:t>
      </w:r>
    </w:p>
    <w:tbl>
      <w:tblPr>
        <w:tblW w:w="9464" w:type="dxa"/>
        <w:tblLayout w:type="fixed"/>
        <w:tblLook w:val="04A0"/>
      </w:tblPr>
      <w:tblGrid>
        <w:gridCol w:w="534"/>
        <w:gridCol w:w="6520"/>
        <w:gridCol w:w="2410"/>
      </w:tblGrid>
      <w:tr w:rsidR="005662D3" w:rsidRPr="00AA2549" w:rsidTr="003861D0">
        <w:trPr>
          <w:trHeight w:val="90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662D3" w:rsidRPr="00AA2549" w:rsidRDefault="00AA2549" w:rsidP="008F2387">
            <w:pPr>
              <w:spacing w:after="0" w:line="240" w:lineRule="auto"/>
              <w:jc w:val="both"/>
              <w:rPr>
                <w:rFonts w:ascii="Palatino Linotype" w:hAnsi="Palatino Linotype"/>
                <w:sz w:val="16"/>
                <w:szCs w:val="16"/>
                <w:lang w:val="el-GR" w:eastAsia="el-GR" w:bidi="ar-SA"/>
              </w:rPr>
            </w:pPr>
            <w:r w:rsidRPr="00AA2549">
              <w:rPr>
                <w:rFonts w:ascii="Palatino Linotype" w:hAnsi="Palatino Linotype"/>
                <w:sz w:val="16"/>
                <w:szCs w:val="16"/>
                <w:lang w:val="el-GR" w:eastAsia="el-GR" w:bidi="ar-SA"/>
              </w:rPr>
              <w:t>4</w:t>
            </w:r>
          </w:p>
        </w:tc>
        <w:tc>
          <w:tcPr>
            <w:tcW w:w="6520" w:type="dxa"/>
            <w:tcBorders>
              <w:top w:val="single" w:sz="4" w:space="0" w:color="auto"/>
              <w:left w:val="nil"/>
              <w:bottom w:val="single" w:sz="4" w:space="0" w:color="auto"/>
              <w:right w:val="single" w:sz="4" w:space="0" w:color="auto"/>
            </w:tcBorders>
            <w:shd w:val="clear" w:color="auto" w:fill="auto"/>
            <w:hideMark/>
          </w:tcPr>
          <w:p w:rsidR="005662D3" w:rsidRPr="00AA2549" w:rsidRDefault="00254194" w:rsidP="008F2387">
            <w:pPr>
              <w:spacing w:after="0" w:line="240" w:lineRule="auto"/>
              <w:jc w:val="both"/>
              <w:rPr>
                <w:rFonts w:ascii="Palatino Linotype" w:hAnsi="Palatino Linotype"/>
                <w:sz w:val="16"/>
                <w:szCs w:val="16"/>
                <w:lang w:val="el-GR" w:eastAsia="el-GR" w:bidi="ar-SA"/>
              </w:rPr>
            </w:pPr>
            <w:r w:rsidRPr="00AA2549">
              <w:rPr>
                <w:rFonts w:ascii="Palatino Linotype" w:hAnsi="Palatino Linotype"/>
                <w:sz w:val="16"/>
                <w:szCs w:val="16"/>
                <w:lang w:val="el-GR" w:eastAsia="el-GR"/>
              </w:rPr>
              <w:t>§2. Η ύπαρξη δύο διαφορετικών ψηφοδελτίων για την εκλογή Πρύτανη και Αντιπρυτάνεων αντίστοιχα ενέχει σαφώς τον κίνδυνο τελικά να μη διοικείται το Ίδρυμα. Θεωρούμε πως θα πρέπει να υπάρχει εκλογικός συνδυασμός Πρύτανη – Αντιπρυτάνεων που θα υποστηρίζουν κοινό πρόγραμμα για το Ίδρυμα, ώστε να το εφαρμόσουν με την εκλογή και ανάληψη των καθηκόντων τους.</w:t>
            </w:r>
            <w:r w:rsidRPr="00AA2549">
              <w:rPr>
                <w:rFonts w:ascii="Palatino Linotype" w:hAnsi="Palatino Linotype"/>
                <w:sz w:val="16"/>
                <w:szCs w:val="16"/>
                <w:lang w:val="el-GR" w:eastAsia="el-GR"/>
              </w:rPr>
              <w:br/>
            </w:r>
          </w:p>
        </w:tc>
        <w:tc>
          <w:tcPr>
            <w:tcW w:w="2410" w:type="dxa"/>
            <w:tcBorders>
              <w:top w:val="single" w:sz="4" w:space="0" w:color="auto"/>
              <w:left w:val="nil"/>
              <w:bottom w:val="single" w:sz="4" w:space="0" w:color="auto"/>
              <w:right w:val="single" w:sz="4" w:space="0" w:color="auto"/>
            </w:tcBorders>
            <w:shd w:val="clear" w:color="auto" w:fill="auto"/>
            <w:hideMark/>
          </w:tcPr>
          <w:p w:rsidR="00A85479" w:rsidRPr="00AA2549" w:rsidRDefault="00A85479" w:rsidP="008F2387">
            <w:pPr>
              <w:spacing w:after="0" w:line="240" w:lineRule="auto"/>
              <w:jc w:val="both"/>
              <w:rPr>
                <w:rFonts w:ascii="Palatino Linotype" w:hAnsi="Palatino Linotype"/>
                <w:b/>
                <w:bCs/>
                <w:sz w:val="16"/>
                <w:szCs w:val="16"/>
                <w:lang w:eastAsia="el-GR" w:bidi="ar-SA"/>
              </w:rPr>
            </w:pPr>
            <w:r w:rsidRPr="00AA2549">
              <w:rPr>
                <w:rFonts w:ascii="Palatino Linotype" w:hAnsi="Palatino Linotype"/>
                <w:b/>
                <w:bCs/>
                <w:sz w:val="16"/>
                <w:szCs w:val="16"/>
                <w:lang w:val="el-GR" w:eastAsia="el-GR" w:bidi="ar-SA"/>
              </w:rPr>
              <w:t>Δεν εγκρίνεται</w:t>
            </w:r>
          </w:p>
          <w:p w:rsidR="005662D3" w:rsidRPr="00AA2549" w:rsidRDefault="005662D3" w:rsidP="008F2387">
            <w:pPr>
              <w:spacing w:after="0" w:line="240" w:lineRule="auto"/>
              <w:jc w:val="both"/>
              <w:rPr>
                <w:rFonts w:ascii="Palatino Linotype" w:hAnsi="Palatino Linotype"/>
                <w:b/>
                <w:bCs/>
                <w:sz w:val="16"/>
                <w:szCs w:val="16"/>
                <w:lang w:val="el-GR" w:eastAsia="el-GR" w:bidi="ar-SA"/>
              </w:rPr>
            </w:pPr>
          </w:p>
        </w:tc>
      </w:tr>
      <w:tr w:rsidR="005662D3" w:rsidRPr="00AA2549" w:rsidTr="003861D0">
        <w:trPr>
          <w:trHeight w:val="675"/>
        </w:trPr>
        <w:tc>
          <w:tcPr>
            <w:tcW w:w="534" w:type="dxa"/>
            <w:tcBorders>
              <w:top w:val="nil"/>
              <w:left w:val="single" w:sz="4" w:space="0" w:color="auto"/>
              <w:bottom w:val="single" w:sz="4" w:space="0" w:color="auto"/>
              <w:right w:val="single" w:sz="4" w:space="0" w:color="auto"/>
            </w:tcBorders>
            <w:shd w:val="clear" w:color="auto" w:fill="auto"/>
            <w:hideMark/>
          </w:tcPr>
          <w:p w:rsidR="005662D3" w:rsidRPr="00AA2549" w:rsidRDefault="00AA2549" w:rsidP="008F2387">
            <w:pPr>
              <w:spacing w:after="0" w:line="240" w:lineRule="auto"/>
              <w:jc w:val="both"/>
              <w:rPr>
                <w:rFonts w:ascii="Palatino Linotype" w:hAnsi="Palatino Linotype"/>
                <w:sz w:val="16"/>
                <w:szCs w:val="16"/>
                <w:lang w:val="el-GR" w:eastAsia="el-GR" w:bidi="ar-SA"/>
              </w:rPr>
            </w:pPr>
            <w:r w:rsidRPr="00AA2549">
              <w:rPr>
                <w:rFonts w:ascii="Palatino Linotype" w:hAnsi="Palatino Linotype"/>
                <w:sz w:val="16"/>
                <w:szCs w:val="16"/>
                <w:lang w:val="el-GR" w:eastAsia="el-GR" w:bidi="ar-SA"/>
              </w:rPr>
              <w:t>5</w:t>
            </w:r>
          </w:p>
        </w:tc>
        <w:tc>
          <w:tcPr>
            <w:tcW w:w="6520" w:type="dxa"/>
            <w:tcBorders>
              <w:top w:val="nil"/>
              <w:left w:val="nil"/>
              <w:bottom w:val="single" w:sz="4" w:space="0" w:color="auto"/>
              <w:right w:val="single" w:sz="4" w:space="0" w:color="auto"/>
            </w:tcBorders>
            <w:shd w:val="clear" w:color="auto" w:fill="auto"/>
            <w:hideMark/>
          </w:tcPr>
          <w:p w:rsidR="005662D3" w:rsidRPr="00AA2549" w:rsidRDefault="00A85479" w:rsidP="008F2387">
            <w:pPr>
              <w:spacing w:after="0" w:line="240" w:lineRule="auto"/>
              <w:jc w:val="both"/>
              <w:rPr>
                <w:rFonts w:ascii="Palatino Linotype" w:hAnsi="Palatino Linotype"/>
                <w:sz w:val="16"/>
                <w:szCs w:val="16"/>
                <w:lang w:val="el-GR" w:eastAsia="el-GR" w:bidi="ar-SA"/>
              </w:rPr>
            </w:pPr>
            <w:r w:rsidRPr="00AA2549">
              <w:rPr>
                <w:rFonts w:ascii="Palatino Linotype" w:hAnsi="Palatino Linotype"/>
                <w:sz w:val="16"/>
                <w:szCs w:val="16"/>
                <w:lang w:val="el-GR" w:eastAsia="el-GR"/>
              </w:rPr>
              <w:t>§3. Από την διαδικασία των Πρυτανικών εκλογών λείπουν οι φοιτητές, που αποτελούν την πολυπληθέστερη ομάδα των Α.Ε.Ι. και θα πρέπει να έχουν δικαίωμα ψήφου στη συγκεκριμένη διαδικασία. Πρέπει να δοθεί η δυνατότητα συμμετοχής των φοιτητών, με μία ποσόστωση, στις εκλογές για τη διοίκηση του Ιδρύματος, ώστε να επιλέξουν σύμφωνα με την κρίση τους και το πρόγραμμα κάθε εκλογικού συνδυασμού. Θεωρούμε λάθος να μη τους δίνεται η δυνατότητα αυτή, καθώς χάνεται ο δημοκρατικός χαρακτήρας της και στερείται, σε όσους επιθυμούν, το δικαίωμα να εκλέξουν το μονοπρόσωπο όργανο που θα εκπροσωπεί το σύνολο του εκάστοτε Ιδρύματος.</w:t>
            </w:r>
          </w:p>
        </w:tc>
        <w:tc>
          <w:tcPr>
            <w:tcW w:w="2410" w:type="dxa"/>
            <w:tcBorders>
              <w:top w:val="nil"/>
              <w:left w:val="nil"/>
              <w:bottom w:val="single" w:sz="4" w:space="0" w:color="auto"/>
              <w:right w:val="single" w:sz="4" w:space="0" w:color="auto"/>
            </w:tcBorders>
            <w:shd w:val="clear" w:color="auto" w:fill="auto"/>
            <w:hideMark/>
          </w:tcPr>
          <w:p w:rsidR="00A85479" w:rsidRPr="00AA2549" w:rsidRDefault="00A85479" w:rsidP="008F2387">
            <w:pPr>
              <w:spacing w:after="0" w:line="240" w:lineRule="auto"/>
              <w:jc w:val="both"/>
              <w:rPr>
                <w:rFonts w:ascii="Palatino Linotype" w:hAnsi="Palatino Linotype"/>
                <w:b/>
                <w:bCs/>
                <w:sz w:val="16"/>
                <w:szCs w:val="16"/>
                <w:lang w:eastAsia="el-GR" w:bidi="ar-SA"/>
              </w:rPr>
            </w:pPr>
            <w:r w:rsidRPr="00AA2549">
              <w:rPr>
                <w:rFonts w:ascii="Palatino Linotype" w:hAnsi="Palatino Linotype"/>
                <w:b/>
                <w:bCs/>
                <w:sz w:val="16"/>
                <w:szCs w:val="16"/>
                <w:lang w:val="el-GR" w:eastAsia="el-GR" w:bidi="ar-SA"/>
              </w:rPr>
              <w:t>Ελήφθη υπόψη</w:t>
            </w:r>
          </w:p>
        </w:tc>
      </w:tr>
    </w:tbl>
    <w:p w:rsidR="003861D0" w:rsidRPr="009B3C1D" w:rsidRDefault="003861D0" w:rsidP="008F2387">
      <w:pPr>
        <w:spacing w:after="0" w:line="240" w:lineRule="auto"/>
        <w:jc w:val="both"/>
        <w:rPr>
          <w:rFonts w:ascii="Palatino Linotype" w:hAnsi="Palatino Linotype"/>
          <w:sz w:val="16"/>
          <w:szCs w:val="16"/>
        </w:rPr>
      </w:pPr>
      <w:r w:rsidRPr="009B3C1D">
        <w:rPr>
          <w:rFonts w:ascii="Palatino Linotype" w:hAnsi="Palatino Linotype"/>
          <w:b/>
          <w:bCs/>
          <w:sz w:val="16"/>
          <w:szCs w:val="16"/>
          <w:lang w:eastAsia="el-GR"/>
        </w:rPr>
        <w:t>Λάμπρος Βασιλειάδης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3861D0" w:rsidRPr="009B3C1D" w:rsidTr="00CB6F84">
        <w:trPr>
          <w:trHeight w:val="872"/>
        </w:trPr>
        <w:tc>
          <w:tcPr>
            <w:tcW w:w="534" w:type="dxa"/>
          </w:tcPr>
          <w:p w:rsidR="003861D0"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6</w:t>
            </w:r>
          </w:p>
        </w:tc>
        <w:tc>
          <w:tcPr>
            <w:tcW w:w="6520" w:type="dxa"/>
            <w:shd w:val="clear" w:color="auto" w:fill="auto"/>
            <w:hideMark/>
          </w:tcPr>
          <w:p w:rsidR="003861D0" w:rsidRPr="009B3C1D" w:rsidRDefault="003861D0" w:rsidP="008F2387">
            <w:pPr>
              <w:spacing w:after="0" w:line="240" w:lineRule="auto"/>
              <w:jc w:val="both"/>
              <w:rPr>
                <w:rFonts w:ascii="Palatino Linotype" w:hAnsi="Palatino Linotype"/>
                <w:color w:val="FF0000"/>
                <w:sz w:val="16"/>
                <w:szCs w:val="16"/>
                <w:lang w:val="el-GR" w:eastAsia="el-GR" w:bidi="ar-SA"/>
              </w:rPr>
            </w:pPr>
            <w:r w:rsidRPr="009B3C1D">
              <w:rPr>
                <w:rFonts w:ascii="Palatino Linotype" w:hAnsi="Palatino Linotype"/>
                <w:sz w:val="16"/>
                <w:szCs w:val="16"/>
                <w:lang w:val="el-GR" w:eastAsia="el-GR"/>
              </w:rPr>
              <w:t xml:space="preserve">Πρέπει να αντικατασταθεί η πρόταση της δεύτερης ομάδας εκελεκτόρων. Μία πιθανή πρόταση της παραγράφου 3βιι είναι η ακόλουθη: </w:t>
            </w:r>
            <w:r w:rsidRPr="009B3C1D">
              <w:rPr>
                <w:rFonts w:ascii="Palatino Linotype" w:hAnsi="Palatino Linotype"/>
                <w:sz w:val="16"/>
                <w:szCs w:val="16"/>
                <w:lang w:eastAsia="el-GR"/>
              </w:rPr>
              <w:t>ii</w:t>
            </w:r>
            <w:r w:rsidRPr="009B3C1D">
              <w:rPr>
                <w:rFonts w:ascii="Palatino Linotype" w:hAnsi="Palatino Linotype"/>
                <w:sz w:val="16"/>
                <w:szCs w:val="16"/>
                <w:lang w:val="el-GR" w:eastAsia="el-GR"/>
              </w:rPr>
              <w:t>) των εγκύρων ψήφων των μελών ΕΕΠ, ΕΔΙΠ, ΕΤΕΠ που ψήφισαν τον συγκεκριμένο υποψήφιο, πολλαπλασιαζόμενου με τον συντελεστή 0,3</w:t>
            </w:r>
          </w:p>
        </w:tc>
        <w:tc>
          <w:tcPr>
            <w:tcW w:w="2410" w:type="dxa"/>
            <w:shd w:val="clear" w:color="auto" w:fill="auto"/>
            <w:hideMark/>
          </w:tcPr>
          <w:p w:rsidR="003861D0" w:rsidRPr="009B3C1D" w:rsidRDefault="003861D0"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Ελήφθη υπόψη</w:t>
            </w:r>
          </w:p>
          <w:p w:rsidR="003861D0" w:rsidRPr="009B3C1D" w:rsidRDefault="003861D0" w:rsidP="008F2387">
            <w:pPr>
              <w:spacing w:after="0" w:line="240" w:lineRule="auto"/>
              <w:jc w:val="both"/>
              <w:rPr>
                <w:rFonts w:ascii="Palatino Linotype" w:hAnsi="Palatino Linotype"/>
                <w:b/>
                <w:bCs/>
                <w:sz w:val="16"/>
                <w:szCs w:val="16"/>
                <w:lang w:val="el-GR" w:eastAsia="el-GR" w:bidi="ar-SA"/>
              </w:rPr>
            </w:pPr>
          </w:p>
        </w:tc>
      </w:tr>
    </w:tbl>
    <w:bookmarkEnd w:id="2"/>
    <w:p w:rsidR="003861D0" w:rsidRPr="009B3C1D" w:rsidRDefault="00313DF3" w:rsidP="008F2387">
      <w:pPr>
        <w:spacing w:after="0" w:line="240" w:lineRule="auto"/>
        <w:jc w:val="both"/>
        <w:rPr>
          <w:rFonts w:ascii="Palatino Linotype" w:hAnsi="Palatino Linotype"/>
          <w:sz w:val="16"/>
          <w:szCs w:val="16"/>
        </w:rPr>
      </w:pPr>
      <w:r w:rsidRPr="009B3C1D">
        <w:rPr>
          <w:rFonts w:ascii="Palatino Linotype" w:hAnsi="Palatino Linotype"/>
          <w:sz w:val="16"/>
          <w:szCs w:val="16"/>
        </w:rPr>
        <w:fldChar w:fldCharType="begin"/>
      </w:r>
      <w:r w:rsidR="007D2B74" w:rsidRPr="009B3C1D">
        <w:rPr>
          <w:rFonts w:ascii="Palatino Linotype" w:hAnsi="Palatino Linotype"/>
          <w:sz w:val="16"/>
          <w:szCs w:val="16"/>
        </w:rPr>
        <w:instrText>HYPERLINK "http://assimakis.eln.teiste.gr/" \t "_blank"</w:instrText>
      </w:r>
      <w:r w:rsidRPr="009B3C1D">
        <w:rPr>
          <w:rFonts w:ascii="Palatino Linotype" w:hAnsi="Palatino Linotype"/>
          <w:sz w:val="16"/>
          <w:szCs w:val="16"/>
        </w:rPr>
        <w:fldChar w:fldCharType="separate"/>
      </w:r>
      <w:r w:rsidR="007D2B74" w:rsidRPr="009B3C1D">
        <w:rPr>
          <w:rFonts w:ascii="Palatino Linotype" w:hAnsi="Palatino Linotype"/>
          <w:b/>
          <w:bCs/>
          <w:sz w:val="16"/>
          <w:szCs w:val="16"/>
          <w:lang w:eastAsia="el-GR"/>
        </w:rPr>
        <w:t>Ασημάκης Νικόλαος</w:t>
      </w:r>
      <w:r w:rsidRPr="009B3C1D">
        <w:rPr>
          <w:rFonts w:ascii="Palatino Linotype" w:hAnsi="Palatino Linotype"/>
          <w:sz w:val="16"/>
          <w:szCs w:val="16"/>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3861D0" w:rsidRPr="009B3C1D" w:rsidTr="00CB6F84">
        <w:trPr>
          <w:trHeight w:val="1102"/>
        </w:trPr>
        <w:tc>
          <w:tcPr>
            <w:tcW w:w="534" w:type="dxa"/>
          </w:tcPr>
          <w:p w:rsidR="003861D0"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w:t>
            </w:r>
          </w:p>
        </w:tc>
        <w:tc>
          <w:tcPr>
            <w:tcW w:w="6520" w:type="dxa"/>
            <w:shd w:val="clear" w:color="auto" w:fill="auto"/>
            <w:hideMark/>
          </w:tcPr>
          <w:p w:rsidR="003861D0" w:rsidRPr="009B3C1D" w:rsidRDefault="00CB6F84" w:rsidP="008F2387">
            <w:pPr>
              <w:spacing w:after="0" w:line="240" w:lineRule="auto"/>
              <w:jc w:val="both"/>
              <w:rPr>
                <w:rFonts w:ascii="Palatino Linotype" w:hAnsi="Palatino Linotype"/>
                <w:color w:val="FF0000"/>
                <w:sz w:val="16"/>
                <w:szCs w:val="16"/>
                <w:lang w:val="el-GR" w:eastAsia="el-GR" w:bidi="ar-SA"/>
              </w:rPr>
            </w:pPr>
            <w:r w:rsidRPr="009B3C1D">
              <w:rPr>
                <w:rFonts w:ascii="Palatino Linotype" w:hAnsi="Palatino Linotype"/>
                <w:sz w:val="16"/>
                <w:szCs w:val="16"/>
                <w:lang w:val="el-GR" w:eastAsia="el-GR"/>
              </w:rPr>
              <w:t>Επιτέλους πρέπει να δοθεί η δυνατότητα στα Τ.Ε.Ι. να δίνουν διδακτορικά.</w:t>
            </w:r>
            <w:r w:rsidRPr="009B3C1D">
              <w:rPr>
                <w:rFonts w:ascii="Palatino Linotype" w:hAnsi="Palatino Linotype"/>
                <w:sz w:val="16"/>
                <w:szCs w:val="16"/>
                <w:lang w:val="el-GR" w:eastAsia="el-GR"/>
              </w:rPr>
              <w:br/>
              <w:t>Η διατύπωση της παρ. 1 του άρθρου 42: » Τα Πανεπιστήμια μπορούν να προκηρύσσουν θέσεις υποψηφίων διδακτόρων, …» αποκλείει τα Τ.Ε.Ι. (!!!) και πρέπει να τροποποιηθεί: » Τα Α.Ε.Ι. μπορούν να προκηρύσσουν θέσεις υποψηφίων διδακτόρων, …» ώστε να συμπεριλαμβάνει τα Τ.Ε.Ι.</w:t>
            </w:r>
          </w:p>
        </w:tc>
        <w:tc>
          <w:tcPr>
            <w:tcW w:w="2410" w:type="dxa"/>
            <w:shd w:val="clear" w:color="auto" w:fill="auto"/>
            <w:hideMark/>
          </w:tcPr>
          <w:p w:rsidR="003861D0" w:rsidRPr="009B3C1D" w:rsidRDefault="003861D0"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3861D0" w:rsidRPr="009B3C1D" w:rsidRDefault="003861D0" w:rsidP="008F2387">
            <w:pPr>
              <w:spacing w:after="0" w:line="240" w:lineRule="auto"/>
              <w:jc w:val="both"/>
              <w:rPr>
                <w:rFonts w:ascii="Palatino Linotype" w:hAnsi="Palatino Linotype"/>
                <w:b/>
                <w:bCs/>
                <w:sz w:val="16"/>
                <w:szCs w:val="16"/>
                <w:lang w:val="el-GR" w:eastAsia="el-GR" w:bidi="ar-SA"/>
              </w:rPr>
            </w:pPr>
          </w:p>
        </w:tc>
      </w:tr>
    </w:tbl>
    <w:p w:rsidR="00CB6F84" w:rsidRPr="009B3C1D" w:rsidRDefault="00CB6F84"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t>Νικόλαος Αθανασάκης</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8</w:t>
            </w:r>
          </w:p>
        </w:tc>
        <w:tc>
          <w:tcPr>
            <w:tcW w:w="6520" w:type="dxa"/>
            <w:shd w:val="clear" w:color="auto" w:fill="auto"/>
            <w:hideMark/>
          </w:tcPr>
          <w:p w:rsidR="00CB6F84" w:rsidRPr="009B3C1D" w:rsidRDefault="00CB6F84"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Η διανομή των συγγραμμάτων στους φοιτητές και σπουδαστές να είναι δωρεάν και να γίνεται κατά την έναρξη των μαθημάτων. Το ίδιο προτείνω να ισχύει και για τους μεταπτυχιακούς φοιτητές. Επίσης, δωρεάν συγγράμματα να δικαιούνται και οι υποψήφιοι διδάκτορες.</w:t>
            </w:r>
            <w:r w:rsidRPr="009B3C1D">
              <w:rPr>
                <w:rFonts w:ascii="Palatino Linotype" w:hAnsi="Palatino Linotype"/>
                <w:sz w:val="16"/>
                <w:szCs w:val="16"/>
                <w:lang w:val="el-GR" w:eastAsia="el-GR"/>
              </w:rPr>
              <w:br/>
              <w:t>Όσον αφορά τις κατατακτήριες εξετάσεις να μην απαιτείται ούτε βαθμός τουλάχιστον 5/10 σε κάθε εξεταζόμενο μάθημα ούτε μέσος όρος των εξεταζόμενων μαθημάτων 5/10, δεδομένου ότι οι υποψήφιοι συνήθως δεν έχουν διδαχθεί τα μαθήματα αυτά και είναι ήδη κάτοχοι πτυχίου ή διπλώματος Α.Ε.Ι.. Απλώς να γίνεται η επιλογή των υποψηφίων με βάση το άθροισμα των βαθμών τους στα εξεταζόμενα μαθήματα.</w:t>
            </w:r>
            <w:r w:rsidRPr="009B3C1D">
              <w:rPr>
                <w:rFonts w:ascii="Palatino Linotype" w:hAnsi="Palatino Linotype"/>
                <w:sz w:val="16"/>
                <w:szCs w:val="16"/>
                <w:lang w:val="el-GR" w:eastAsia="el-GR"/>
              </w:rPr>
              <w:br/>
              <w:t>Το ίδιο προτείνω να ισχύει και σε περίπτωση γραπτών εξετάσεων για την επιλογή μεταπτυχιακών φοιτητών ή υποψηφίων διδακτόρων.</w:t>
            </w:r>
          </w:p>
          <w:p w:rsidR="0009122D" w:rsidRPr="009B3C1D" w:rsidRDefault="0009122D" w:rsidP="008F2387">
            <w:pPr>
              <w:spacing w:after="0" w:line="240" w:lineRule="auto"/>
              <w:jc w:val="both"/>
              <w:rPr>
                <w:rFonts w:ascii="Palatino Linotype" w:hAnsi="Palatino Linotype"/>
                <w:sz w:val="16"/>
                <w:szCs w:val="16"/>
                <w:lang w:val="el-GR" w:eastAsia="el-GR"/>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9</w:t>
            </w:r>
          </w:p>
        </w:tc>
        <w:tc>
          <w:tcPr>
            <w:tcW w:w="6520" w:type="dxa"/>
            <w:shd w:val="clear" w:color="auto" w:fill="auto"/>
            <w:hideMark/>
          </w:tcPr>
          <w:p w:rsidR="0009122D" w:rsidRPr="009B3C1D" w:rsidRDefault="00CB6F84" w:rsidP="008F2387">
            <w:pPr>
              <w:spacing w:after="0" w:line="240" w:lineRule="auto"/>
              <w:jc w:val="both"/>
              <w:rPr>
                <w:rFonts w:ascii="Palatino Linotype" w:hAnsi="Palatino Linotype"/>
                <w:color w:val="FF0000"/>
                <w:sz w:val="16"/>
                <w:szCs w:val="16"/>
                <w:lang w:val="el-GR" w:eastAsia="el-GR" w:bidi="ar-SA"/>
              </w:rPr>
            </w:pPr>
            <w:r w:rsidRPr="009B3C1D">
              <w:rPr>
                <w:rFonts w:ascii="Palatino Linotype" w:hAnsi="Palatino Linotype"/>
                <w:sz w:val="16"/>
                <w:szCs w:val="16"/>
                <w:lang w:val="el-GR" w:eastAsia="el-GR"/>
              </w:rPr>
              <w:t>Από έλεγχο τον οποίο πραγματοποίησα σε όλα τα Μεταπτυχιακά Προγράμματα Σπουδών των Α.Ε.Ι. της Ελλάδας, περίπου πεντακοσίων (500) στο σύνολο, δεν υπάρχει ούτε ένα Μεταπτυχιακό Πρόγραμμα Σπουδών το οποίο να μην έχει, κατά την άποψη μου, τουλάχιστον ένα κριτήριο επιλογής των υποψηφίων (συνέντευξη, βαθμός πτυχίου τουλάχιστον «Λίαν Καλώς», υπεύθυνη δήλωση ότι δεν είναι εγγεγραμμένοι σε άλλο μεταπτυχιακό πρόγραμμα σπουδών κ.ά.) το οποίο να μην είναι αντιδεοντολογικό και να μη στρεβλώνει το αποτέλεσμα της επιλογής των μεταπτυχιακών φοιτητών. Σημειωτέον ότι ορισμένα από αυτά τα κριτήρια ,όπως η υπεύθυνη δήλωση υποψηφίων ότι δεν είναι εγγεγραμμένοι σε άλλο Μεταπτυχιακό Πρόγραμμα Σπουδών, είναι και παράνομα (η έρευνά μου αυτή ολοκληρώθηκε το 2011).</w:t>
            </w:r>
            <w:r w:rsidRPr="009B3C1D">
              <w:rPr>
                <w:rFonts w:ascii="Palatino Linotype" w:hAnsi="Palatino Linotype"/>
                <w:sz w:val="16"/>
                <w:szCs w:val="16"/>
                <w:lang w:val="el-GR" w:eastAsia="el-GR"/>
              </w:rPr>
              <w:br/>
            </w: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10</w:t>
            </w:r>
          </w:p>
        </w:tc>
        <w:tc>
          <w:tcPr>
            <w:tcW w:w="6520" w:type="dxa"/>
            <w:shd w:val="clear" w:color="auto" w:fill="auto"/>
            <w:hideMark/>
          </w:tcPr>
          <w:p w:rsidR="0009122D" w:rsidRPr="009B3C1D" w:rsidRDefault="00CB6F84" w:rsidP="008F2387">
            <w:pPr>
              <w:spacing w:after="0" w:line="240" w:lineRule="auto"/>
              <w:jc w:val="both"/>
              <w:rPr>
                <w:rFonts w:ascii="Palatino Linotype" w:hAnsi="Palatino Linotype"/>
                <w:color w:val="FF0000"/>
                <w:sz w:val="16"/>
                <w:szCs w:val="16"/>
                <w:lang w:val="el-GR" w:eastAsia="el-GR" w:bidi="ar-SA"/>
              </w:rPr>
            </w:pPr>
            <w:r w:rsidRPr="009B3C1D">
              <w:rPr>
                <w:rFonts w:ascii="Palatino Linotype" w:hAnsi="Palatino Linotype"/>
                <w:sz w:val="16"/>
                <w:szCs w:val="16"/>
                <w:lang w:val="el-GR" w:eastAsia="el-GR"/>
              </w:rPr>
              <w:t>Ομοίως και η επιλογή υποψηφίων διδακτόρων σε αρκετές περιπτώσεις γίνεται με ορισμένα από τα προαναφερθέντα κακώς κείμενα κατά τη γνώμη μου κριτήρια.</w:t>
            </w:r>
            <w:r w:rsidRPr="009B3C1D">
              <w:rPr>
                <w:rFonts w:ascii="Palatino Linotype" w:hAnsi="Palatino Linotype"/>
                <w:sz w:val="16"/>
                <w:szCs w:val="16"/>
                <w:lang w:val="el-GR" w:eastAsia="el-GR"/>
              </w:rPr>
              <w:br/>
              <w:t xml:space="preserve">Στα κριτήρια επιλογής των υποψηφίων μεταπτυχιακών φοιτητών να μην υπάρχουν κριτήρια αποκλεισμού τους, δεδομένου ότι κατά τη γνώμη μου ο Μεταπτυχιακός Τίτλος Σπουδών (Πτυχίο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είναι μία εξειδίκευση την οποία όλοι οι απόφοιτοι των Α.Ε.Ι. έχουν την ικανότητα να κάνουν. Ούτε στα κριτήρια επιλογής των υποψηφίων διδακτόρων πρέπει να υπάρχουν κριτήρια αποκλεισμού τους, αλλά να έχουν τη δυνατότητα να εκδηλώνουν όλοι ενδιαφέρον και να επιλέγονται οι καλύτεροι. Η μόνη απαίτηση για την επιλογή υποψηφίου σε Πρόγραμμα Μεταπτυχιακών Σπουδών ή για την επιλογή του ως υποψηφίου διδάκτορα θα πρέπει να είναι η κατοχή πτυχίου ή διπλώματος Α.Ε.Ι. επαρκούς συναφούς γνωστικού αντικειμένου και τα λοιπά κριτήρια επιλογής να συνεκτιμώνται.</w:t>
            </w:r>
            <w:r w:rsidRPr="009B3C1D">
              <w:rPr>
                <w:rFonts w:ascii="Palatino Linotype" w:hAnsi="Palatino Linotype"/>
                <w:sz w:val="16"/>
                <w:szCs w:val="16"/>
                <w:lang w:val="el-GR" w:eastAsia="el-GR"/>
              </w:rPr>
              <w:br/>
              <w:t>Στα κριτήρια επιλογής τόσο των μεταπτυχιακών φοιτητών όσο και των υποψηφίων διδακτόρων να μην υπάρχουν κριτήρια αντιδεοντολογικά ή παράνομα, όπως αυτά τα οποία έχω προαναφέρει.</w:t>
            </w:r>
            <w:r w:rsidRPr="009B3C1D">
              <w:rPr>
                <w:rFonts w:ascii="Palatino Linotype" w:hAnsi="Palatino Linotype"/>
                <w:sz w:val="16"/>
                <w:szCs w:val="16"/>
                <w:lang w:val="el-GR" w:eastAsia="el-GR"/>
              </w:rPr>
              <w:br/>
              <w:t>Σε ό,τι αφορά τα μεταπτυχιακά μαθήματα να έχουν βάση επιτυχίας 5/10 και όχι μεγαλύτερη και η επαναλαμβανόμενη αποτυχία σε αυτά να μην αποτελεί αιτία διαγραφής των εξεταζομένων. Επιπλέον, σε περίπτωση που το Πρόγραμμα Μεταπτυχιακών Σπουδών περιλαμβάνει εκπόνηση μεταπτυχιακής διπλωματικής εργασίας, προτείνω να μην υπάρχουν εξετάσεις στα μεταπτυχιακά μαθήματα, αλλά μόνον ελάχιστο ποσοστό παρακολούθησης αυτών.</w:t>
            </w:r>
            <w:r w:rsidRPr="009B3C1D">
              <w:rPr>
                <w:rFonts w:ascii="Palatino Linotype" w:hAnsi="Palatino Linotype"/>
                <w:sz w:val="16"/>
                <w:szCs w:val="16"/>
                <w:lang w:val="el-GR" w:eastAsia="el-GR"/>
              </w:rPr>
              <w:br/>
              <w:t xml:space="preserve">Δεδομένου ότι οι θέσεις των μεταπτυχιακών φοιτητών στα Προγράμματα Μεταπτυχιακών Σπουδών είναι ένα μικρό ποσοστό των θέσεων των προπτυχιακών φοιτητών και δεδομένου ότι οι περισσότεροι μεταπτυχιακοί φοιτητές δεν ενδιαφέρονται για την εκπόνηση Διδακτορικής Διατριβής και δεσμεύουν τις περισσότερες θέσεις των Προγραμμάτων Μεταπτυχιακών Σπουδών , οι υποψήφιοι διδάκτορες θα πρέπει να μην υποχρεούνται να έχουν αποκτήσει Μεταπτυχιακό Τίτλο Σπουδών (Πτυχίο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w:t>
            </w:r>
            <w:r w:rsidRPr="009B3C1D">
              <w:rPr>
                <w:rFonts w:ascii="Palatino Linotype" w:hAnsi="Palatino Linotype"/>
                <w:sz w:val="16"/>
                <w:szCs w:val="16"/>
                <w:lang w:val="el-GR" w:eastAsia="el-GR"/>
              </w:rPr>
              <w:br/>
              <w:t>Να μην υπάρχει μέγιστη διάρκεια φοίτησης στα Προγράμματα Μεταπτυχιακών Σπουδών.</w:t>
            </w: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09122D" w:rsidRPr="009B3C1D" w:rsidRDefault="00CB6F84" w:rsidP="008F2387">
      <w:pPr>
        <w:spacing w:after="0" w:line="240" w:lineRule="auto"/>
        <w:jc w:val="both"/>
        <w:rPr>
          <w:rFonts w:ascii="Palatino Linotype" w:hAnsi="Palatino Linotype"/>
          <w:sz w:val="16"/>
          <w:szCs w:val="16"/>
        </w:rPr>
      </w:pPr>
      <w:r w:rsidRPr="009B3C1D">
        <w:rPr>
          <w:rFonts w:ascii="Palatino Linotype" w:hAnsi="Palatino Linotype"/>
          <w:b/>
          <w:bCs/>
          <w:sz w:val="16"/>
          <w:szCs w:val="16"/>
          <w:lang w:eastAsia="el-GR"/>
        </w:rPr>
        <w:t>Ανθή Κρητικού</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6A7FF2">
        <w:trPr>
          <w:trHeight w:val="956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11</w:t>
            </w:r>
          </w:p>
        </w:tc>
        <w:tc>
          <w:tcPr>
            <w:tcW w:w="6520" w:type="dxa"/>
            <w:shd w:val="clear" w:color="auto" w:fill="auto"/>
            <w:hideMark/>
          </w:tcPr>
          <w:p w:rsidR="00CB6F84" w:rsidRPr="009B3C1D" w:rsidRDefault="00CB6F84"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Δεν υφίσταται λόγος λειτουργίας του ΔΟΑΤΑΠ, ως όργανο αναγνώρισης τίτλων σπουδών που αποκτήθηκαν σε ευρωπαϊκά Πανεπιστήμια εγνωσμένου κύρους από Γερμανία, Αυστρία, Ελβετία, Γαλλία κ.α…, γιατί με την απόκτηση του εκάστοτε τίτλου τόσο η (εκεί) Πανεπιστημιακή κοινότητα όσο και αρμόδιος φορέας του (εκεί) Υπουργείου Παιδείας βεβαιώνει την εγκυρότητα και την ακαδημαϊκή βαθμίδα του τίτλου σπουδών.</w:t>
            </w:r>
            <w:r w:rsidRPr="009B3C1D">
              <w:rPr>
                <w:rFonts w:ascii="Palatino Linotype" w:hAnsi="Palatino Linotype"/>
                <w:sz w:val="16"/>
                <w:szCs w:val="16"/>
                <w:lang w:val="el-GR" w:eastAsia="el-GR"/>
              </w:rPr>
              <w:br/>
              <w:t>Επίσης διεθνή δεδομένα αποδεικνύουν ότι δεν γίνονται ακαδημαϊκές αναγνωρίσεις από κάποιον φορέα, αλλά από τα ίδια τα Πανεπιστήμια και μόνο σε περιπτώσεις συνέχισης σπουδών (μάστερ, διδακτορικό). Άλλωστε, είναι κοινό, πια, ευρωπαϊκό δεδομένο πως μοναδική προϋπόθεση αναγνώρισης τίτλων σπουδών είναι η επαγγελματική, καθώς είναι το μόνο αναγκαίο εισιτήριο για την ανεμπόδιστη μετακίνηση επαγγελματιών εντός της Ε.Ε. Το ΔΟΑΤΑΠ διαιωνίζει (και σήμερα) αποφάσεις του πρώην ΔΙΚΑΤΣΑ και εμμένει σε διαδικασίες που δεν συμβαδίζουν με τις εξελίξεις της σύγχρονης επιστήμης π.χ. σε πολλές περιπτώσεις αναγνώρισης τίτλων σπουδών που αποκτήθηκαν σε τμήμα διεπιστημονικού προσανατολισμού και που παρέχει τίτλο με δύο ειδικότητες, το ΔΟΑΤΑΠ προκειμένου να χορηγήσει αντιστοιχία ή ισοτιμία, επιβάλει στους απόφοιτους να επιλέξουν μία από τις δύο ειδικότητες, δηλαδή (με αυτό τον τρόπο) θέτει εκτός αξιολόγησης ένα ολόκληρο τμήμα των σπουδών του ενδιαφερόμενου. Παράδειγμα: Ένας απόφοιτος γερμανικού Πανεπιστημίου με δύο ειδικότητες, όπου στη Γερμανία θα μπορούσε να εργαστεί σε όποια από τις δύο ειδικότητες θελήσει, το ΔΟΑΤΑΠ του διαγράφει τη μία ειδικότητα (</w:t>
            </w:r>
            <w:r w:rsidRPr="009B3C1D">
              <w:rPr>
                <w:rFonts w:ascii="Palatino Linotype" w:hAnsi="Palatino Linotype"/>
                <w:sz w:val="16"/>
                <w:szCs w:val="16"/>
                <w:lang w:eastAsia="el-GR"/>
              </w:rPr>
              <w:t>SIC</w:t>
            </w:r>
            <w:r w:rsidRPr="009B3C1D">
              <w:rPr>
                <w:rFonts w:ascii="Palatino Linotype" w:hAnsi="Palatino Linotype"/>
                <w:sz w:val="16"/>
                <w:szCs w:val="16"/>
                <w:lang w:val="el-GR" w:eastAsia="el-GR"/>
              </w:rPr>
              <w:t xml:space="preserve">!!). Σύμφωνα με την </w:t>
            </w:r>
            <w:r w:rsidRPr="009B3C1D">
              <w:rPr>
                <w:rFonts w:ascii="Palatino Linotype" w:hAnsi="Palatino Linotype"/>
                <w:sz w:val="16"/>
                <w:szCs w:val="16"/>
                <w:lang w:eastAsia="el-GR"/>
              </w:rPr>
              <w:t>E</w:t>
            </w:r>
            <w:r w:rsidRPr="009B3C1D">
              <w:rPr>
                <w:rFonts w:ascii="Palatino Linotype" w:hAnsi="Palatino Linotype"/>
                <w:sz w:val="16"/>
                <w:szCs w:val="16"/>
                <w:lang w:val="el-GR" w:eastAsia="el-GR"/>
              </w:rPr>
              <w:t>υρωπαϊκή Επιτροπή, η άρνηση (από χώρα) αναγνώρισης πτυχίου ή μεταπτυχιακού τίτλου που αποκτήθηκε σε άλλο κράτος- μέλος της Ε.Ε, έχει ως συνέπεια την διακριτική μεταχείριση στο πεδίο της απασχόλησης και στους όρους εργασίας, καθώς αντιβαίνει τις απαιτήσεις του άρθρου 45 της Συνθήκης της Λισσαβόνας για την ελεύθερη διακίνηση των εργαζομένων εντός της Ε.Ε. και αναστέλλει –περαιτέρω- την πορεία της ευρωπαϊκής ολοκλήρωσης…… Επιπλέον και γενικότερα η ισοτιμία και αντιστοιχία που αποδίδει το ΔΟΑΤΑΠ στους γερμανικούς τίτλους σπουδών τριτοβάθμιας εκπαίδευσης είναι απόλυτα αβάσιμη, επιφανειακή, πρόχειρη, μη αντικειμενική, αυθαίρετη και άδικη, για τον λόγο ότι αγνοεί παντελώς τα πραγματικά δεδομένα του γερμανικού τριτοβάθμιου συστήματος εκπαίδευσης παραγνωρίζοντας βασικούς παραμέτρους όπως ότι οι σπουδές είναι δομημένες στη λογική της διεπιστημονικότητας (ιδιαίτερα στον χώρο των θεωρητικών επιστημών) και άλλα βασικά δεδομένα.</w:t>
            </w:r>
            <w:r w:rsidRPr="009B3C1D">
              <w:rPr>
                <w:rFonts w:ascii="Palatino Linotype" w:hAnsi="Palatino Linotype"/>
                <w:sz w:val="16"/>
                <w:szCs w:val="16"/>
                <w:lang w:val="el-GR" w:eastAsia="el-GR"/>
              </w:rPr>
              <w:br/>
              <w:t>Το ίδιο σκανδαλώδεις, αυθαίρετες και άδικες είναι και οι αποφάσεις του όπως το με αριθμό 46 Απόσπασμα Πρακτικού, το οποίο αποτυπώνει την Απόφαση της συνεδρίασης του Α΄ Τμήματος του ΔΣ ΔΟΑΤΑΠ., η οποία με απλά λόγια λέει, ότι ο Ο ΙΔΙΟΣ ΓΕΡΜΑΝΙΚΟΣ ΤΙΤΛΟΣ ΣΠΟΥΔΩΝ (</w:t>
            </w:r>
            <w:r w:rsidRPr="009B3C1D">
              <w:rPr>
                <w:rFonts w:ascii="Palatino Linotype" w:hAnsi="Palatino Linotype"/>
                <w:sz w:val="16"/>
                <w:szCs w:val="16"/>
                <w:lang w:eastAsia="el-GR"/>
              </w:rPr>
              <w:t>MAGISTER</w:t>
            </w:r>
            <w:r w:rsidRPr="009B3C1D">
              <w:rPr>
                <w:rFonts w:ascii="Palatino Linotype" w:hAnsi="Palatino Linotype"/>
                <w:sz w:val="16"/>
                <w:szCs w:val="16"/>
                <w:lang w:val="el-GR" w:eastAsia="el-GR"/>
              </w:rPr>
              <w:t xml:space="preserve"> ή </w:t>
            </w:r>
            <w:r w:rsidRPr="009B3C1D">
              <w:rPr>
                <w:rFonts w:ascii="Palatino Linotype" w:hAnsi="Palatino Linotype"/>
                <w:sz w:val="16"/>
                <w:szCs w:val="16"/>
                <w:lang w:eastAsia="el-GR"/>
              </w:rPr>
              <w:t>DIPLOM</w:t>
            </w:r>
            <w:r w:rsidRPr="009B3C1D">
              <w:rPr>
                <w:rFonts w:ascii="Palatino Linotype" w:hAnsi="Palatino Linotype"/>
                <w:sz w:val="16"/>
                <w:szCs w:val="16"/>
                <w:lang w:val="el-GR" w:eastAsia="el-GR"/>
              </w:rPr>
              <w:t>) για μεν τους προερχόμενους από Ελληνικά Πανεπιστήμια θεωρείται Μεταπτυχιακός τίτλος για δε τους αποφοίτους Γερμανικών Πανεπιστημίων προπτυχιακός τίτλος σπουδών. (</w:t>
            </w:r>
            <w:r w:rsidRPr="009B3C1D">
              <w:rPr>
                <w:rFonts w:ascii="Palatino Linotype" w:hAnsi="Palatino Linotype"/>
                <w:sz w:val="16"/>
                <w:szCs w:val="16"/>
                <w:lang w:eastAsia="el-GR"/>
              </w:rPr>
              <w:t>SIC</w:t>
            </w:r>
            <w:r w:rsidRPr="009B3C1D">
              <w:rPr>
                <w:rFonts w:ascii="Palatino Linotype" w:hAnsi="Palatino Linotype"/>
                <w:sz w:val="16"/>
                <w:szCs w:val="16"/>
                <w:lang w:val="el-GR" w:eastAsia="el-GR"/>
              </w:rPr>
              <w:t>!!) Η εν λόγω Απόφαση συνιστά ευκρινώς “έμμεση διάκριση” στην ελληνική αγορά εργασίας (ιδιαίτερα για αυτούς που εργάζονται στο Δημόσιο Τομέα) εις βάρος πολιτών της Ε.Ε. που απέκτησαν αυτούς τους τίτλους σπουδών απευθείας στη Γερμανία…</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6A7FF2" w:rsidRPr="009B3C1D" w:rsidRDefault="006A7FF2"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t>Αλέξης Καλοκαιρινός (καθηγητής, πρόεδρος Τμήματος Φιλολογίας Πανεπιστημίου Κρήτης), Μιχάλης Ταρουδάκης (καθηγητής Τμήματος Μαθηματικών και Εφαρμοσμένων Μαθηματικών, τέως πρύτανης Πανεπιστημίου Κρήτης).</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6A7FF2">
        <w:trPr>
          <w:trHeight w:val="1196"/>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12</w:t>
            </w:r>
          </w:p>
        </w:tc>
        <w:tc>
          <w:tcPr>
            <w:tcW w:w="6520" w:type="dxa"/>
            <w:shd w:val="clear" w:color="auto" w:fill="auto"/>
            <w:hideMark/>
          </w:tcPr>
          <w:p w:rsidR="006A7FF2" w:rsidRPr="009B3C1D" w:rsidRDefault="006A7FF2"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w:t>
            </w:r>
            <w:r w:rsidRPr="009B3C1D">
              <w:rPr>
                <w:rFonts w:ascii="Palatino Linotype" w:hAnsi="Palatino Linotype"/>
                <w:sz w:val="16"/>
                <w:szCs w:val="16"/>
                <w:lang w:val="el-GR" w:eastAsia="el-GR"/>
              </w:rPr>
              <w:br/>
              <w:t xml:space="preserve">ΠΡΟΤΑΣΗ: Οι εκπρόσωποι των φοιτητών να ψηφίζουν μόνο για φοιτητικά θέματα και για θέματα σπουδών του κύκλου στον οποίο ανήκουν. Δεν είναι ορθό φοιτητές να αναλαμβάνουν ευθύνες, επί παραδείγματι, για θέματα διοικητικά, οικονομικά και τεχνικά, καθώς και για θέματα του Ε.Λ.Κ.Ε. </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13</w:t>
            </w:r>
          </w:p>
        </w:tc>
        <w:tc>
          <w:tcPr>
            <w:tcW w:w="6520" w:type="dxa"/>
            <w:shd w:val="clear" w:color="auto" w:fill="auto"/>
            <w:hideMark/>
          </w:tcPr>
          <w:p w:rsidR="006A7FF2" w:rsidRPr="009B3C1D" w:rsidRDefault="006A7FF2"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(β)</w:t>
            </w:r>
            <w:r w:rsidRPr="009B3C1D">
              <w:rPr>
                <w:rFonts w:ascii="Palatino Linotype" w:hAnsi="Palatino Linotype"/>
                <w:sz w:val="16"/>
                <w:szCs w:val="16"/>
                <w:lang w:val="el-GR" w:eastAsia="el-GR"/>
              </w:rPr>
              <w:br/>
              <w:t>Σύμφωνα με το νομοσχέδιο, η Σύγκλητος «αποφασίζει τη διοργάνωση, συνολικά ή εν μέρει, προγραμμάτων πρώτου κύκλου σπουδών σε ξένη γλώσσα σε συνεργασία με το Διεθνές Πανεπιστήμιο της Ελλάδος (ΔΙ.ΠΑ.Ε.), ύστερα από εισήγηση της Συνέλευσης του οικείου Τμήματος» (ν.σ., αρ. 13.2κα)</w:t>
            </w:r>
            <w:r w:rsidRPr="009B3C1D">
              <w:rPr>
                <w:rFonts w:ascii="Palatino Linotype" w:hAnsi="Palatino Linotype"/>
                <w:sz w:val="16"/>
                <w:szCs w:val="16"/>
                <w:lang w:val="el-GR" w:eastAsia="el-GR"/>
              </w:rPr>
              <w:br/>
              <w:t>ΕΡΩΤΗΜΑ: Γιατί απαιτείται η «συνεργασία» με το ΔΙΠΑΕ;</w:t>
            </w:r>
            <w:r w:rsidRPr="009B3C1D">
              <w:rPr>
                <w:rFonts w:ascii="Palatino Linotype" w:hAnsi="Palatino Linotype"/>
                <w:sz w:val="16"/>
                <w:szCs w:val="16"/>
                <w:lang w:val="el-GR" w:eastAsia="el-GR"/>
              </w:rPr>
              <w:br/>
              <w:t>ΠΡΟΤΑΣΗ: Να απαλειφθεί η φράση «σε συνεργασία με το Διεθνές Πανεπιστήμιο της Ελλάδος (ΔΙ.ΠΑ.Ε.)»</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r w:rsidR="0009122D" w:rsidRPr="009B3C1D" w:rsidTr="006A7FF2">
        <w:trPr>
          <w:trHeight w:val="1625"/>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14</w:t>
            </w:r>
          </w:p>
        </w:tc>
        <w:tc>
          <w:tcPr>
            <w:tcW w:w="6520" w:type="dxa"/>
            <w:shd w:val="clear" w:color="auto" w:fill="auto"/>
            <w:hideMark/>
          </w:tcPr>
          <w:p w:rsidR="006A7FF2" w:rsidRPr="009B3C1D" w:rsidRDefault="006A7FF2"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(γ)</w:t>
            </w:r>
            <w:r w:rsidRPr="009B3C1D">
              <w:rPr>
                <w:rFonts w:ascii="Palatino Linotype" w:hAnsi="Palatino Linotype"/>
                <w:sz w:val="16"/>
                <w:szCs w:val="16"/>
                <w:lang w:val="el-GR" w:eastAsia="el-GR"/>
              </w:rPr>
              <w:br/>
              <w:t>Μέρος της δικαιοδοσίας της Συγκλήτου τίθεται υπό την αίρεση της πρωτοβουλίας του Πρυτανικού Συμβουλίου: Η Σύγκλητος «Συγκροτεί επιτροπές για τη μελέτη ή διεκπεραίωση θεμάτων που εμπίπτουν στις αρμοδιότητές της, ύστερα από εισήγηση του Πρυτανικού Συμβουλίου» (ν.σ., αρ. 13.2λ).</w:t>
            </w:r>
            <w:r w:rsidRPr="009B3C1D">
              <w:rPr>
                <w:rFonts w:ascii="Palatino Linotype" w:hAnsi="Palatino Linotype"/>
                <w:sz w:val="16"/>
                <w:szCs w:val="16"/>
                <w:lang w:val="el-GR" w:eastAsia="el-GR"/>
              </w:rPr>
              <w:br/>
              <w:t>ΠΡΟΤΑΣΗ: Να απαλειφθεί οπωσδήποτε η φράση «ύστερα από εισήγηση του Πρυτανικού Συμβουλίου»</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15</w:t>
            </w:r>
          </w:p>
        </w:tc>
        <w:tc>
          <w:tcPr>
            <w:tcW w:w="6520" w:type="dxa"/>
            <w:shd w:val="clear" w:color="auto" w:fill="auto"/>
            <w:hideMark/>
          </w:tcPr>
          <w:p w:rsidR="006A7FF2" w:rsidRPr="009B3C1D" w:rsidRDefault="006A7FF2"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w:t>
            </w:r>
            <w:r w:rsidRPr="009B3C1D">
              <w:rPr>
                <w:rFonts w:ascii="Palatino Linotype" w:hAnsi="Palatino Linotype"/>
                <w:sz w:val="16"/>
                <w:szCs w:val="16"/>
                <w:lang w:val="el-GR" w:eastAsia="el-GR"/>
              </w:rPr>
              <w:br/>
              <w:t>Υπάρχει αντίφαση στην απόδοση δικαιοδοσίας στη Σύγκλητο και στο Πρυτανικό Συμβούλιο μεταξύ των ακόλουθων ρυθμίσεων:</w:t>
            </w:r>
            <w:r w:rsidRPr="009B3C1D">
              <w:rPr>
                <w:rFonts w:ascii="Palatino Linotype" w:hAnsi="Palatino Linotype"/>
                <w:sz w:val="16"/>
                <w:szCs w:val="16"/>
                <w:lang w:val="el-GR" w:eastAsia="el-GR"/>
              </w:rPr>
              <w:br/>
              <w:t>• Η Σύγκλητος «Ασκεί όσες αρμοδιότητες δεν ανατίθενται από τον νόμο ειδικώς σε άλλα όργανα του Ιδρύματος» (ν.σ., αρ. 13.2λγ), και</w:t>
            </w:r>
            <w:r w:rsidRPr="009B3C1D">
              <w:rPr>
                <w:rFonts w:ascii="Palatino Linotype" w:hAnsi="Palatino Linotype"/>
                <w:sz w:val="16"/>
                <w:szCs w:val="16"/>
                <w:lang w:val="el-GR" w:eastAsia="el-GR"/>
              </w:rPr>
              <w:br/>
              <w:t>• «Όπου στην κείμενη νομοθεσία προβλέπεται λήψη απόφασης, παροχή γνώμης και υποβολή εισήγησης ή πρότασης σε επίπεδο Α.Ε.Ι., η σχετική αρμοδιότητα ανήκει στο Πρυτανικό Συμβούλιο, εφόσον δεν ανατίθεται ρητά σε άλλο όργανο» (ν.σ., αρ. 14.2ι).</w:t>
            </w:r>
            <w:r w:rsidRPr="009B3C1D">
              <w:rPr>
                <w:rFonts w:ascii="Palatino Linotype" w:hAnsi="Palatino Linotype"/>
                <w:sz w:val="16"/>
                <w:szCs w:val="16"/>
                <w:lang w:val="el-GR" w:eastAsia="el-GR"/>
              </w:rPr>
              <w:br/>
              <w:t>ΠΡΟΤΑΣΗ: Να απαλειφθεί η δεύτερη εκδοχή. Να παραμείνει μόνο η πρόβλεψη ότι η Σύγκλητος «Ασκεί όσες αρμοδιότητες δεν ανατίθενται από τον νόμο ειδικώς σε άλλα όργανα του Ιδρύματος»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16</w:t>
            </w:r>
          </w:p>
        </w:tc>
        <w:tc>
          <w:tcPr>
            <w:tcW w:w="6520" w:type="dxa"/>
            <w:shd w:val="clear" w:color="auto" w:fill="auto"/>
            <w:hideMark/>
          </w:tcPr>
          <w:p w:rsidR="006A7FF2" w:rsidRPr="009B3C1D" w:rsidRDefault="006A7FF2"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w:t>
            </w:r>
            <w:r w:rsidRPr="009B3C1D">
              <w:rPr>
                <w:rFonts w:ascii="Palatino Linotype" w:hAnsi="Palatino Linotype"/>
                <w:sz w:val="16"/>
                <w:szCs w:val="16"/>
                <w:lang w:val="el-GR" w:eastAsia="el-GR"/>
              </w:rPr>
              <w:br/>
              <w:t>ΕΡΩΤΗΜΑ: Πώς διενεργούνται οι εκλογές των εκπροσώπων φοιτητών στα συλλογικά όργανα (Σύγκλητο [13.1ε], ΓΣ Σχολής, Κοσμητεία, Συνέλευση Τμήματος, ΓΣ Τομέα);</w:t>
            </w:r>
            <w:r w:rsidRPr="009B3C1D">
              <w:rPr>
                <w:rFonts w:ascii="Palatino Linotype" w:hAnsi="Palatino Linotype"/>
                <w:sz w:val="16"/>
                <w:szCs w:val="16"/>
                <w:lang w:val="el-GR" w:eastAsia="el-GR"/>
              </w:rPr>
              <w:br/>
              <w:t>[Αρ. 13.1ε: «Οι ανωτέρω εκπρόσωποι των φοιτητών εκλέγονται, μαζί με τους αναπληρωματικούς τους, για ετήσια θητεία εκ των φοιτητών, με δικαίωμα συμμετοχής (βλ. ν.σ., αρ. 2β – αντί «ενεργών φοιτητών», ν. 4009/2011, αρ. 2β), με γενική ψηφοφορία από το σύνολο των φοιτητών της οικείας κατηγορίας του Ιδρύματος» – πβ. για τη Γ.Σ. Σχολής, την Κοσμητεία, τη Συνέλευση Τμήματος, τη Γενική Συνέλευση Τομέα, ν.σ., αρ. 17.1δ, 18.1γ, 21.1γ, 26.1γ, αντίστοιχα. Οι αντίστοιχες πρόνοιες για την εκλογή εκπροσώπων του λοιπού διδακτικού, εργαστηριακού και διοικητικού προσωπικού είναι σαφέστερες: Οι εκπρόσωποι των ανωτέρω περιπτώσεων … εκλέγονται, μαζί με τον αναπληρωματικό τους, για διετή θητεία, με δυνατότητα επανεκλογής για μία (1) ακόμη θητεία, από ενιαίο ψηφοδέλτιο ανά κατηγορία, με άμεση, μυστική και καθολική ψηφοφορία των μελών της οικείας κατηγορίας προσωπικού του Ιδρύματος» (ν.σ., αρ. 13.1)].</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CE738B" w:rsidRPr="009B3C1D" w:rsidRDefault="00CE738B"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t>Ο.Σ.Ε.Τ.Π. – Τ.Ε.Ι. (ΟΜΟΣΠΟΝΔΙΑ ΣΥΛΛΟΓΩΝ ΕΙΔΙΚΟΥ ΤΕΧΝΙΚΟΥ ΕΡΓΑΣΤΗΡΙΑΚΟΥ ΠΡΟΣΩΠΙΚΟΥ Τ.Ε.Ι.)</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CE738B">
        <w:trPr>
          <w:trHeight w:val="1054"/>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17</w:t>
            </w:r>
          </w:p>
        </w:tc>
        <w:tc>
          <w:tcPr>
            <w:tcW w:w="6520" w:type="dxa"/>
            <w:shd w:val="clear" w:color="auto" w:fill="auto"/>
            <w:hideMark/>
          </w:tcPr>
          <w:p w:rsidR="00CE738B" w:rsidRPr="009B3C1D" w:rsidRDefault="00CE738B"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ΑΠΑΡΑΙΤΗΤΗ ΤΡΟΠΟΠΟΙΗΣΗ :</w:t>
            </w:r>
            <w:r w:rsidRPr="009B3C1D">
              <w:rPr>
                <w:rFonts w:ascii="Palatino Linotype" w:hAnsi="Palatino Linotype"/>
                <w:sz w:val="16"/>
                <w:szCs w:val="16"/>
                <w:lang w:val="el-GR" w:eastAsia="el-GR"/>
              </w:rPr>
              <w:br/>
              <w:t xml:space="preserve">στ) τρεις (3) εκπροσώπους, έναν (1) ανά κατηγορία εκ των μελών του λοιπού διδακτικού και εργαστηριακού προσωπικού του Ιδρύματος. </w:t>
            </w:r>
          </w:p>
          <w:p w:rsidR="00CE738B" w:rsidRPr="009B3C1D" w:rsidRDefault="00CE738B"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Διαγραφή το υπόλοιπο κείμενο : οι οποίοι συμμετέχουν με δικαίωμα ψήφου, μόνο αν συζητούνται θέματα που αφορούν σε ζητήματα της οικείας κατηγορίας προσωπικού</w:t>
            </w:r>
          </w:p>
          <w:p w:rsidR="0009122D" w:rsidRPr="009B3C1D" w:rsidRDefault="00CE738B"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ΑΙΤΙΟΛΟΓΗΣΗ :</w:t>
            </w:r>
            <w:r w:rsidRPr="009B3C1D">
              <w:rPr>
                <w:rFonts w:ascii="Palatino Linotype" w:hAnsi="Palatino Linotype"/>
                <w:sz w:val="16"/>
                <w:szCs w:val="16"/>
                <w:lang w:val="el-GR" w:eastAsia="el-GR"/>
              </w:rPr>
              <w:br/>
              <w:t xml:space="preserve">Με το ισχύον νομοθετικό πλαίσιο μετέχουμε πλήρως σε όλα τα συλλογικά όργανα διοίκησης, πλην της Συγκλήτου (Συνέλευσης Τ.Ε.Ι.) όπου συμμετέχουμε με δικαίωμα ψήφου μόνο σε θέματα της κατηγορίας μας, γεγονός που έχει δημιουργήσει πλήθος προβλημάτων, αφού η σχετικότητα του υπό συζήτηση θέματος κρίνεται κατά το δοκούν, ενώ πολλές φορές θέματα που αφορούν άμεσα την κατηγορία μας είναι συγκαλυμμένα (εσκεμμένα ή μη) σε συνοπτικούς τίτλους θεμάτων ή προκύπτουν κατά την διάρκεια συζήτησης ενός θέματος. Για την πραγματοποίηση των στόχων του νομοσχεδίου για ένα δημοκρατικό, αποτελεσματικό, σύγχρονο τρόπο διοίκησης των Α.Ε.Ι., επιβάλλεται η πλήρη συμμετοχή των 3 εκπροσώπων των μελών του λοιπού διδακτικού και εργαστηριακού προσωπικού του Ιδρύματος. Την στιγμή μάλιστα που η σύνθεση του συγκεκριμένου οργάνου διευρύνθηκε με την συμμετοχή των φοιτητών, αλλά και ο εκπρόσωπος των διοικητικών υπαλλήλων έχει πλήρη συμμετοχή σε όλα τα θέματα (τα περισσότερα είναι ακαδημαϊκής φύσεως), ο αποκλεισμός των 3 εκπροσώπων των μελών του λοιπού διδακτικού και εργαστηριακού προσωπικού του Ιδρύματος δημιουργεί πολλά ερωτηματικά ως προς την σκοπιμότητα του. Η συγκεκριμένη ρύθμιση ως έχει, κατά την άποψη μας, υποθάλπει θεσμικά όχι μόνο την δημοκρατική λειτουργία των Ιδρυμάτων, αλλά και την αποτελεσματική υλοποίηση των στόχων τους. ‘Άλλωστε πιστεύουμε ότι η συμμετοχή μας έως σήμερα, σε όλα τα συλλογικά όργανα διοίκησης μέσω </w:t>
            </w:r>
            <w:r w:rsidRPr="009B3C1D">
              <w:rPr>
                <w:rFonts w:ascii="Palatino Linotype" w:hAnsi="Palatino Linotype"/>
                <w:sz w:val="16"/>
                <w:szCs w:val="16"/>
                <w:lang w:val="el-GR" w:eastAsia="el-GR"/>
              </w:rPr>
              <w:lastRenderedPageBreak/>
              <w:t>εκπροσώπων μας, πρωτίστως έχει βοηθήσει στα μέγιστα στην λήψη βέλτιστων αποφάσεων μέσω τεκμηριωμένων απόψεων από μέλη διαφορετικών κατηγοριών προσωπικού και δευτερευόντως σε καμία περίπτωση δεν μπορεί να διαμορφώσει οποιοδήποτε αποτέλεσμα σε σχέση με το εύρος σύνθεσης των συγκεκριμένων οργάνων.</w:t>
            </w: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lastRenderedPageBreak/>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0E4896" w:rsidRPr="009B3C1D" w:rsidRDefault="000E4896" w:rsidP="008F2387">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lastRenderedPageBreak/>
        <w:t>ΠΟΣΕΕΔΙΠ Α.Ε.Ι</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18</w:t>
            </w:r>
          </w:p>
        </w:tc>
        <w:tc>
          <w:tcPr>
            <w:tcW w:w="6520" w:type="dxa"/>
            <w:shd w:val="clear" w:color="auto" w:fill="auto"/>
            <w:hideMark/>
          </w:tcPr>
          <w:p w:rsidR="000E4896" w:rsidRPr="009B3C1D" w:rsidRDefault="000E4896"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Γενική Παρατήρηση </w:t>
            </w:r>
          </w:p>
          <w:p w:rsidR="000E4896" w:rsidRPr="009B3C1D" w:rsidRDefault="000E4896"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Σε όλα τα συλλογικά όργανα (Σύγκλητος, Συνέλευση Σχολής, Κοσμητεία, Συνέλευση Τμήματος, Συνέλευση Τομέα, Διοικητικό Συμβούλιο κλπ) προβλέπεται ένας μόνο εκπρόσωπος του κλάδου με δικαίωμα ψήφου και λόγου αποκλειστικά σε ζητήματα που αφορούν τον κλάδο μας, εν αντιθέσει με άλλες κατηγορίες προσωπικού.</w:t>
            </w:r>
            <w:r w:rsidRPr="009B3C1D">
              <w:rPr>
                <w:rFonts w:ascii="Palatino Linotype" w:hAnsi="Palatino Linotype"/>
                <w:sz w:val="16"/>
                <w:szCs w:val="16"/>
                <w:lang w:val="el-GR" w:eastAsia="el-GR"/>
              </w:rPr>
              <w:br/>
              <w:t>Πέρα από το γεγονός ότι η ρύθμιση αυτή, η οποία επαναλαμβάνεται αυτούσια για όλα τα συλλογικά όργανα, εισαγάγει ουσιώδη διάκριση εις βάρος μιας κατηγορίας προσωπικού, και συνεπώς τίθενται ζητήματα συνταγματικότητας της προτεινόμενης διάταξης, αντίκειται η εν λόγω ρύθμιση επιπλέον και σε μια μία από τις βασικές διακηρύξεις του προσχεδίου, εκείνη της αντιπροσωπευτικότητας των συλλογικών οργάνων. Ως γνωστό η αντιπροσωπευτικότητα εκτός από την εκπροσώπηση προϋποθέτει και τη συμμετοχή στη λήψη των αποφάσεων. Σε διαφορετική περίπτωση η αντιπροσωπευτικότητα ακυρώνεται.</w:t>
            </w:r>
            <w:r w:rsidRPr="009B3C1D">
              <w:rPr>
                <w:rFonts w:ascii="Palatino Linotype" w:hAnsi="Palatino Linotype"/>
                <w:sz w:val="16"/>
                <w:szCs w:val="16"/>
                <w:lang w:val="el-GR" w:eastAsia="el-GR"/>
              </w:rPr>
              <w:br/>
              <w:t xml:space="preserve">Επιπλέον, είναι απορίας άξιον πώς ως κατηγορία εκπαιδευτικού προσωπικού που κατά τεκμήριο συμμετέχει στην εκπαιδευτική διαδικασία και σε όλα τα στάδιά της, στελεχώνει ομάδες έργου τόσο σε επίπεδο Τμήματος όσο και Ιδρύματος, γνωρίζει κατά τεκμήριο την οργάνωση και τη λειτουργία των Ιδρυμάτων όπως και την καθημερινότητά τους και παρ’ όλα αυτά αποκλείεται από τη συμμετοχή στη λήψη των αποφάσεων, την ίδια στιγμή που οι φοιτητές για παράδειγμα, προσωρινοί ως προς την ιδιότητάς τους και σίγουρα όχι επαρκείς γνώστες όλων των θεσμικών ζητημάτων, να συνδιαμορφώνουν για παράδειγμα τον προϋπολογισμό ενός ιδρύματος, να εγκρίνουν ή όχι την ανάθεση διδακτικού έργου σε καθηγητές και μια σειρά άλλων θεμάτων. Η ισότιμη συμμετοχή του κλάδου με όλες τις κατηγορίες προσωπικού ως προς την εκπροσώπησή του στα συλλογικά όργανα αποτελεί </w:t>
            </w:r>
            <w:r w:rsidRPr="009B3C1D">
              <w:rPr>
                <w:rFonts w:ascii="Palatino Linotype" w:hAnsi="Palatino Linotype"/>
                <w:sz w:val="16"/>
                <w:szCs w:val="16"/>
                <w:lang w:eastAsia="el-GR"/>
              </w:rPr>
              <w:t>sine</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qua</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non</w:t>
            </w:r>
            <w:r w:rsidRPr="009B3C1D">
              <w:rPr>
                <w:rFonts w:ascii="Palatino Linotype" w:hAnsi="Palatino Linotype"/>
                <w:sz w:val="16"/>
                <w:szCs w:val="16"/>
                <w:lang w:val="el-GR" w:eastAsia="el-GR"/>
              </w:rPr>
              <w:t xml:space="preserve"> προϋπόθεση της αντιπροσωπευτικότητας και της συμμετοχικότητας στη λήψη των αποφάσεων. </w:t>
            </w:r>
          </w:p>
          <w:p w:rsidR="000E4896" w:rsidRPr="009B3C1D" w:rsidRDefault="000E4896"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Συνεπώς, προτείνεται να απαλειφθεί από όλα τα σχετικά άρθρα ο περιορισμός ότι «οι εκπρόσωποι της κάθε κατηγορίας συμμετέχουν, με δικαίωμα ψήφου, μόνο αν συζητούνται θέματα που αφορούν σε ζητήματα της οικείας κατηγορίας προσωπικού».</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401212" w:rsidRPr="009B3C1D" w:rsidRDefault="00401212" w:rsidP="008F2387">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Λάμπρος Βασιλειάδης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19</w:t>
            </w:r>
          </w:p>
        </w:tc>
        <w:tc>
          <w:tcPr>
            <w:tcW w:w="6520" w:type="dxa"/>
            <w:shd w:val="clear" w:color="auto" w:fill="auto"/>
            <w:hideMark/>
          </w:tcPr>
          <w:p w:rsidR="0009122D" w:rsidRPr="009B3C1D" w:rsidRDefault="00401212"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Να αναφέρονται οι κατηγορίες ΕΕΠ, ΕΔΙΠ και ΕΤΕΠ.</w:t>
            </w:r>
            <w:r w:rsidRPr="009B3C1D">
              <w:rPr>
                <w:rFonts w:ascii="Palatino Linotype" w:hAnsi="Palatino Linotype"/>
                <w:sz w:val="16"/>
                <w:szCs w:val="16"/>
                <w:lang w:val="el-GR" w:eastAsia="el-GR"/>
              </w:rPr>
              <w:br/>
              <w:t>Να διαγραφεί η πρόταση «μόνο αν συζητούνται θέματα που αφορούν σε ζητήματα της οικείας κατηγορίας προσωπικού». Πλήρη ισοτιμία των μελών της Συγκλήτου σε όλες τις κατηγορίες</w:t>
            </w: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401212" w:rsidRPr="009B3C1D" w:rsidRDefault="00401212" w:rsidP="008F2387">
      <w:pPr>
        <w:spacing w:after="0" w:line="240" w:lineRule="auto"/>
        <w:jc w:val="both"/>
        <w:rPr>
          <w:rFonts w:ascii="Palatino Linotype" w:hAnsi="Palatino Linotype"/>
          <w:sz w:val="16"/>
          <w:szCs w:val="16"/>
          <w:lang w:val="el-GR"/>
        </w:rPr>
      </w:pPr>
      <w:r w:rsidRPr="009B3C1D">
        <w:rPr>
          <w:rFonts w:ascii="Palatino Linotype" w:hAnsi="Palatino Linotype"/>
          <w:b/>
          <w:bCs/>
          <w:sz w:val="16"/>
          <w:szCs w:val="16"/>
          <w:lang w:eastAsia="el-GR"/>
        </w:rPr>
        <w:t>Μιχάλης Ρουμελιώτης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B44808" w:rsidTr="007D2B74">
        <w:trPr>
          <w:trHeight w:val="1943"/>
        </w:trPr>
        <w:tc>
          <w:tcPr>
            <w:tcW w:w="534" w:type="dxa"/>
          </w:tcPr>
          <w:p w:rsidR="0009122D" w:rsidRPr="00B44808"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20</w:t>
            </w:r>
          </w:p>
        </w:tc>
        <w:tc>
          <w:tcPr>
            <w:tcW w:w="6520" w:type="dxa"/>
            <w:shd w:val="clear" w:color="auto" w:fill="auto"/>
            <w:hideMark/>
          </w:tcPr>
          <w:p w:rsidR="00401212" w:rsidRPr="00B44808" w:rsidRDefault="00401212" w:rsidP="008F2387">
            <w:pPr>
              <w:spacing w:after="0" w:line="240" w:lineRule="auto"/>
              <w:jc w:val="both"/>
              <w:rPr>
                <w:rFonts w:ascii="Palatino Linotype" w:hAnsi="Palatino Linotype"/>
                <w:sz w:val="16"/>
                <w:szCs w:val="16"/>
                <w:lang w:val="el-GR" w:eastAsia="el-GR"/>
              </w:rPr>
            </w:pPr>
            <w:r w:rsidRPr="00B44808">
              <w:rPr>
                <w:rFonts w:ascii="Palatino Linotype" w:hAnsi="Palatino Linotype"/>
                <w:sz w:val="16"/>
                <w:szCs w:val="16"/>
                <w:lang w:val="el-GR" w:eastAsia="el-GR"/>
              </w:rPr>
              <w:t>Κατ’ αρχήν, η επαναφορά τής υποχρεωτικής συμμετοχής τών φοιτητοπατέρων στά όργανα τών ιδρυμάτων είναι μεγάλο λάθος, στήν παρούσα ιστορική συγκυρία.</w:t>
            </w:r>
          </w:p>
          <w:p w:rsidR="00401212" w:rsidRPr="00B44808" w:rsidRDefault="00401212" w:rsidP="008F2387">
            <w:pPr>
              <w:spacing w:after="0" w:line="240" w:lineRule="auto"/>
              <w:jc w:val="both"/>
              <w:rPr>
                <w:rFonts w:ascii="Palatino Linotype" w:hAnsi="Palatino Linotype"/>
                <w:sz w:val="16"/>
                <w:szCs w:val="16"/>
                <w:lang w:val="el-GR" w:eastAsia="el-GR"/>
              </w:rPr>
            </w:pPr>
            <w:r w:rsidRPr="00B44808">
              <w:rPr>
                <w:rFonts w:ascii="Palatino Linotype" w:hAnsi="Palatino Linotype"/>
                <w:sz w:val="16"/>
                <w:szCs w:val="16"/>
                <w:lang w:val="el-GR" w:eastAsia="el-GR"/>
              </w:rPr>
              <w:t>Περαιτέρω δεν θα έπρεπε να συμμετέχουν, κατά τή γνώμη μου, ούτε οι διοικητικοί υπάλληλοι, ούτε οι τού λοιπού διδακτικού και εργαστηριακού προσωπικού. Οι τελευταίοι θα έπρεπε προοδευτικά να εκλείψουν ως κατηγορία, ενώ και τών πρώτων τά καθήκοντα θα έπρεπε προοδευτικά να περιοριστούν.</w:t>
            </w:r>
          </w:p>
          <w:p w:rsidR="00401212" w:rsidRPr="00B44808" w:rsidRDefault="00401212" w:rsidP="008F2387">
            <w:pPr>
              <w:spacing w:after="0" w:line="240" w:lineRule="auto"/>
              <w:jc w:val="both"/>
              <w:rPr>
                <w:rFonts w:ascii="Palatino Linotype" w:hAnsi="Palatino Linotype"/>
                <w:sz w:val="16"/>
                <w:szCs w:val="16"/>
                <w:lang w:val="el-GR" w:eastAsia="el-GR"/>
              </w:rPr>
            </w:pPr>
            <w:r w:rsidRPr="00B44808">
              <w:rPr>
                <w:rFonts w:ascii="Palatino Linotype" w:hAnsi="Palatino Linotype"/>
                <w:sz w:val="16"/>
                <w:szCs w:val="16"/>
                <w:lang w:val="el-GR" w:eastAsia="el-GR"/>
              </w:rPr>
              <w:t>Επί τής §1 τελευταίο εδ.: Νομοτεχνικά λανθασμένη (αν και ιδεολογικά κατανοητή ίσως) η χωριστή μνεία τού συλλόγου προσωπικού, αφού δεν προβλέπεται να ισχύσει γι’ αυτόν κάτι διαφορετικό απ’ ό,τι για τούς άλλους φορείς ή πρόσωπα.</w:t>
            </w:r>
          </w:p>
          <w:p w:rsidR="00401212" w:rsidRPr="00B44808" w:rsidRDefault="00401212" w:rsidP="008F2387">
            <w:pPr>
              <w:spacing w:after="0" w:line="240" w:lineRule="auto"/>
              <w:jc w:val="both"/>
              <w:rPr>
                <w:rFonts w:ascii="Palatino Linotype" w:hAnsi="Palatino Linotype"/>
                <w:sz w:val="16"/>
                <w:szCs w:val="16"/>
                <w:lang w:val="el-GR" w:eastAsia="el-GR"/>
              </w:rPr>
            </w:pPr>
            <w:r w:rsidRPr="00B44808">
              <w:rPr>
                <w:rFonts w:ascii="Palatino Linotype" w:hAnsi="Palatino Linotype"/>
                <w:sz w:val="16"/>
                <w:szCs w:val="16"/>
                <w:lang w:val="el-GR" w:eastAsia="el-GR"/>
              </w:rPr>
              <w:t>Επί τής §2ια΄: Αυτή ταιριάζει να είναι απόφαση σχολής.</w:t>
            </w:r>
          </w:p>
          <w:p w:rsidR="0009122D" w:rsidRPr="00B44808" w:rsidRDefault="0009122D" w:rsidP="008F2387">
            <w:pPr>
              <w:spacing w:after="0" w:line="240" w:lineRule="auto"/>
              <w:jc w:val="both"/>
              <w:rPr>
                <w:rFonts w:ascii="Palatino Linotype" w:hAnsi="Palatino Linotype"/>
                <w:sz w:val="16"/>
                <w:szCs w:val="16"/>
                <w:lang w:val="el-GR" w:eastAsia="el-GR" w:bidi="ar-SA"/>
              </w:rPr>
            </w:pPr>
          </w:p>
        </w:tc>
        <w:tc>
          <w:tcPr>
            <w:tcW w:w="2410" w:type="dxa"/>
            <w:shd w:val="clear" w:color="auto" w:fill="auto"/>
            <w:hideMark/>
          </w:tcPr>
          <w:p w:rsidR="0009122D" w:rsidRPr="00B44808" w:rsidRDefault="0009122D" w:rsidP="008F2387">
            <w:pPr>
              <w:spacing w:after="0" w:line="240" w:lineRule="auto"/>
              <w:jc w:val="both"/>
              <w:rPr>
                <w:rFonts w:ascii="Palatino Linotype" w:hAnsi="Palatino Linotype"/>
                <w:b/>
                <w:bCs/>
                <w:sz w:val="16"/>
                <w:szCs w:val="16"/>
                <w:lang w:eastAsia="el-GR" w:bidi="ar-SA"/>
              </w:rPr>
            </w:pPr>
            <w:r w:rsidRPr="00B44808">
              <w:rPr>
                <w:rFonts w:ascii="Palatino Linotype" w:hAnsi="Palatino Linotype"/>
                <w:b/>
                <w:bCs/>
                <w:sz w:val="16"/>
                <w:szCs w:val="16"/>
                <w:lang w:val="el-GR" w:eastAsia="el-GR" w:bidi="ar-SA"/>
              </w:rPr>
              <w:t>Δεν εγκρίνεται</w:t>
            </w:r>
          </w:p>
          <w:p w:rsidR="0009122D" w:rsidRPr="00B44808" w:rsidRDefault="0009122D" w:rsidP="00B44808">
            <w:pPr>
              <w:spacing w:after="0" w:line="240" w:lineRule="auto"/>
              <w:jc w:val="both"/>
              <w:rPr>
                <w:rFonts w:ascii="Palatino Linotype" w:hAnsi="Palatino Linotype"/>
                <w:b/>
                <w:bCs/>
                <w:sz w:val="16"/>
                <w:szCs w:val="16"/>
                <w:lang w:val="el-GR" w:eastAsia="el-GR" w:bidi="ar-SA"/>
              </w:rPr>
            </w:pPr>
          </w:p>
        </w:tc>
      </w:tr>
      <w:tr w:rsidR="0009122D" w:rsidRPr="00B44808" w:rsidTr="00401212">
        <w:trPr>
          <w:trHeight w:val="1108"/>
        </w:trPr>
        <w:tc>
          <w:tcPr>
            <w:tcW w:w="534" w:type="dxa"/>
          </w:tcPr>
          <w:p w:rsidR="0009122D" w:rsidRPr="00B44808"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21</w:t>
            </w:r>
          </w:p>
        </w:tc>
        <w:tc>
          <w:tcPr>
            <w:tcW w:w="6520" w:type="dxa"/>
            <w:shd w:val="clear" w:color="auto" w:fill="auto"/>
            <w:hideMark/>
          </w:tcPr>
          <w:p w:rsidR="0009122D" w:rsidRPr="00B44808" w:rsidRDefault="00401212" w:rsidP="008F2387">
            <w:pPr>
              <w:spacing w:after="0" w:line="240" w:lineRule="auto"/>
              <w:jc w:val="both"/>
              <w:rPr>
                <w:rFonts w:ascii="Palatino Linotype" w:hAnsi="Palatino Linotype"/>
                <w:sz w:val="16"/>
                <w:szCs w:val="16"/>
                <w:lang w:val="el-GR" w:eastAsia="el-GR"/>
              </w:rPr>
            </w:pPr>
            <w:r w:rsidRPr="00B44808">
              <w:rPr>
                <w:rFonts w:ascii="Palatino Linotype" w:hAnsi="Palatino Linotype"/>
                <w:sz w:val="16"/>
                <w:szCs w:val="16"/>
                <w:lang w:val="el-GR" w:eastAsia="el-GR"/>
              </w:rPr>
              <w:t>Επί τής §2α΄: Όπως έγραψα και νωρίτερα, πολλοί κανόνες, κακή διοίκηση. Δεν πρέπει να επιβάλλεται από τό νόμο ο πολλαπλασιασμός τών κανόνων. Τά υπό β΄, γ΄ και δ΄ στή συνέχεια είναι εύλογα, δεν προϋποθέτουν όμως γραπτό κώδικα δεοντολογίας.</w:t>
            </w:r>
          </w:p>
        </w:tc>
        <w:tc>
          <w:tcPr>
            <w:tcW w:w="2410" w:type="dxa"/>
            <w:shd w:val="clear" w:color="auto" w:fill="auto"/>
            <w:hideMark/>
          </w:tcPr>
          <w:p w:rsidR="0009122D" w:rsidRPr="00B44808" w:rsidRDefault="0009122D" w:rsidP="008F2387">
            <w:pPr>
              <w:spacing w:after="0" w:line="240" w:lineRule="auto"/>
              <w:jc w:val="both"/>
              <w:rPr>
                <w:rFonts w:ascii="Palatino Linotype" w:hAnsi="Palatino Linotype"/>
                <w:b/>
                <w:bCs/>
                <w:sz w:val="16"/>
                <w:szCs w:val="16"/>
                <w:lang w:val="el-GR" w:eastAsia="el-GR" w:bidi="ar-SA"/>
              </w:rPr>
            </w:pPr>
            <w:r w:rsidRPr="00B44808">
              <w:rPr>
                <w:rFonts w:ascii="Palatino Linotype" w:hAnsi="Palatino Linotype"/>
                <w:b/>
                <w:bCs/>
                <w:sz w:val="16"/>
                <w:szCs w:val="16"/>
                <w:lang w:val="el-GR" w:eastAsia="el-GR" w:bidi="ar-SA"/>
              </w:rPr>
              <w:t>Ελήφθη υπόψη</w:t>
            </w:r>
          </w:p>
          <w:p w:rsidR="0009122D" w:rsidRPr="00B44808" w:rsidRDefault="0009122D" w:rsidP="008F2387">
            <w:pPr>
              <w:spacing w:after="0" w:line="240" w:lineRule="auto"/>
              <w:jc w:val="both"/>
              <w:rPr>
                <w:rFonts w:ascii="Palatino Linotype" w:hAnsi="Palatino Linotype"/>
                <w:b/>
                <w:bCs/>
                <w:sz w:val="16"/>
                <w:szCs w:val="16"/>
                <w:lang w:val="el-GR" w:eastAsia="el-GR" w:bidi="ar-SA"/>
              </w:rPr>
            </w:pPr>
          </w:p>
          <w:p w:rsidR="0009122D" w:rsidRPr="00B44808" w:rsidRDefault="0009122D" w:rsidP="008F2387">
            <w:pPr>
              <w:spacing w:after="0" w:line="240" w:lineRule="auto"/>
              <w:jc w:val="both"/>
              <w:rPr>
                <w:rFonts w:ascii="Palatino Linotype" w:hAnsi="Palatino Linotype"/>
                <w:b/>
                <w:bCs/>
                <w:sz w:val="16"/>
                <w:szCs w:val="16"/>
                <w:lang w:val="el-GR" w:eastAsia="el-GR" w:bidi="ar-SA"/>
              </w:rPr>
            </w:pPr>
          </w:p>
        </w:tc>
      </w:tr>
    </w:tbl>
    <w:p w:rsidR="00B44808" w:rsidRPr="00B44808" w:rsidRDefault="00B44808" w:rsidP="00B44808">
      <w:pPr>
        <w:spacing w:after="0" w:line="240" w:lineRule="auto"/>
        <w:jc w:val="both"/>
        <w:rPr>
          <w:rFonts w:ascii="Palatino Linotype" w:hAnsi="Palatino Linotype"/>
          <w:sz w:val="16"/>
          <w:szCs w:val="16"/>
          <w:lang w:val="el-GR" w:eastAsia="el-GR"/>
        </w:rPr>
      </w:pPr>
      <w:r w:rsidRPr="00B44808">
        <w:rPr>
          <w:rFonts w:ascii="Palatino Linotype" w:hAnsi="Palatino Linotype"/>
          <w:b/>
          <w:bCs/>
          <w:sz w:val="16"/>
          <w:szCs w:val="16"/>
          <w:lang w:val="el-GR" w:eastAsia="el-GR"/>
        </w:rPr>
        <w:t>Νικόλαος Αθανασάκης</w:t>
      </w:r>
      <w:r w:rsidRPr="00B44808">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B44808" w:rsidTr="00DC505C">
        <w:trPr>
          <w:trHeight w:val="988"/>
        </w:trPr>
        <w:tc>
          <w:tcPr>
            <w:tcW w:w="534" w:type="dxa"/>
          </w:tcPr>
          <w:p w:rsidR="0009122D" w:rsidRPr="00B44808"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22</w:t>
            </w:r>
          </w:p>
        </w:tc>
        <w:tc>
          <w:tcPr>
            <w:tcW w:w="6520" w:type="dxa"/>
            <w:shd w:val="clear" w:color="auto" w:fill="auto"/>
            <w:hideMark/>
          </w:tcPr>
          <w:p w:rsidR="007010B7" w:rsidRPr="00B44808" w:rsidRDefault="007010B7" w:rsidP="008F2387">
            <w:pPr>
              <w:spacing w:after="0" w:line="240" w:lineRule="auto"/>
              <w:jc w:val="both"/>
              <w:rPr>
                <w:rFonts w:ascii="Palatino Linotype" w:hAnsi="Palatino Linotype"/>
                <w:sz w:val="16"/>
                <w:szCs w:val="16"/>
                <w:lang w:val="el-GR" w:eastAsia="el-GR"/>
              </w:rPr>
            </w:pPr>
            <w:r w:rsidRPr="00B44808">
              <w:rPr>
                <w:rFonts w:ascii="Palatino Linotype" w:hAnsi="Palatino Linotype"/>
                <w:sz w:val="16"/>
                <w:szCs w:val="16"/>
                <w:lang w:val="el-GR" w:eastAsia="el-GR"/>
              </w:rPr>
              <w:t>Η Ειδική Διατμηματική Επιτροπή σε περίπτωση διατμηματικού Προγράμματος Μεταπτυχιακών Σπουδών και η Ειδική Διιδρυματική Επιτροπή σε περίπτωση διιδρυματικού Προγράμματος Μεταπτυχιακών Σπουδών, προτείνω να αποτελούνται από μέλη Διδακτικού Ερευνητικού Προσωπικού (ΔΕΠ).</w:t>
            </w:r>
          </w:p>
          <w:p w:rsidR="0009122D" w:rsidRPr="00B44808" w:rsidRDefault="0009122D" w:rsidP="008F2387">
            <w:pPr>
              <w:spacing w:after="0" w:line="240" w:lineRule="auto"/>
              <w:jc w:val="both"/>
              <w:rPr>
                <w:rFonts w:ascii="Palatino Linotype" w:hAnsi="Palatino Linotype"/>
                <w:sz w:val="16"/>
                <w:szCs w:val="16"/>
                <w:lang w:val="el-GR" w:eastAsia="el-GR" w:bidi="ar-SA"/>
              </w:rPr>
            </w:pPr>
          </w:p>
        </w:tc>
        <w:tc>
          <w:tcPr>
            <w:tcW w:w="2410" w:type="dxa"/>
            <w:shd w:val="clear" w:color="auto" w:fill="auto"/>
            <w:hideMark/>
          </w:tcPr>
          <w:p w:rsidR="0009122D" w:rsidRPr="00B44808" w:rsidRDefault="0009122D" w:rsidP="008F2387">
            <w:pPr>
              <w:spacing w:after="0" w:line="240" w:lineRule="auto"/>
              <w:jc w:val="both"/>
              <w:rPr>
                <w:rFonts w:ascii="Palatino Linotype" w:hAnsi="Palatino Linotype"/>
                <w:b/>
                <w:bCs/>
                <w:sz w:val="16"/>
                <w:szCs w:val="16"/>
                <w:lang w:eastAsia="el-GR" w:bidi="ar-SA"/>
              </w:rPr>
            </w:pPr>
            <w:r w:rsidRPr="00B44808">
              <w:rPr>
                <w:rFonts w:ascii="Palatino Linotype" w:hAnsi="Palatino Linotype"/>
                <w:b/>
                <w:bCs/>
                <w:sz w:val="16"/>
                <w:szCs w:val="16"/>
                <w:lang w:val="el-GR" w:eastAsia="el-GR" w:bidi="ar-SA"/>
              </w:rPr>
              <w:t>Ελήφθη υπόψη</w:t>
            </w:r>
          </w:p>
          <w:p w:rsidR="0009122D" w:rsidRPr="00B44808" w:rsidRDefault="0009122D" w:rsidP="00B44808">
            <w:pPr>
              <w:spacing w:after="0" w:line="240" w:lineRule="auto"/>
              <w:jc w:val="both"/>
              <w:rPr>
                <w:rFonts w:ascii="Palatino Linotype" w:hAnsi="Palatino Linotype"/>
                <w:b/>
                <w:bCs/>
                <w:sz w:val="16"/>
                <w:szCs w:val="16"/>
                <w:lang w:val="el-GR" w:eastAsia="el-GR" w:bidi="ar-SA"/>
              </w:rPr>
            </w:pPr>
          </w:p>
        </w:tc>
      </w:tr>
    </w:tbl>
    <w:p w:rsidR="00B44808" w:rsidRPr="00B44808" w:rsidRDefault="00B44808" w:rsidP="00B44808">
      <w:pPr>
        <w:spacing w:after="0" w:line="240" w:lineRule="auto"/>
        <w:jc w:val="both"/>
        <w:rPr>
          <w:rFonts w:ascii="Palatino Linotype" w:hAnsi="Palatino Linotype"/>
          <w:sz w:val="16"/>
          <w:szCs w:val="16"/>
          <w:lang w:val="el-GR" w:eastAsia="el-GR"/>
        </w:rPr>
      </w:pPr>
      <w:r w:rsidRPr="00B44808">
        <w:rPr>
          <w:rFonts w:ascii="Palatino Linotype" w:hAnsi="Palatino Linotype"/>
          <w:b/>
          <w:bCs/>
          <w:sz w:val="16"/>
          <w:szCs w:val="16"/>
          <w:lang w:val="el-GR" w:eastAsia="el-GR"/>
        </w:rPr>
        <w:t>Νίκος</w:t>
      </w:r>
      <w:r w:rsidRPr="00B44808">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B44808" w:rsidTr="007D2B74">
        <w:trPr>
          <w:trHeight w:val="1943"/>
        </w:trPr>
        <w:tc>
          <w:tcPr>
            <w:tcW w:w="534" w:type="dxa"/>
          </w:tcPr>
          <w:p w:rsidR="0009122D" w:rsidRPr="00B44808"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23</w:t>
            </w:r>
          </w:p>
        </w:tc>
        <w:tc>
          <w:tcPr>
            <w:tcW w:w="6520" w:type="dxa"/>
            <w:shd w:val="clear" w:color="auto" w:fill="auto"/>
            <w:hideMark/>
          </w:tcPr>
          <w:p w:rsidR="007010B7" w:rsidRPr="00B44808" w:rsidRDefault="007010B7" w:rsidP="008F2387">
            <w:pPr>
              <w:spacing w:after="0" w:line="240" w:lineRule="auto"/>
              <w:jc w:val="both"/>
              <w:rPr>
                <w:rFonts w:ascii="Palatino Linotype" w:hAnsi="Palatino Linotype"/>
                <w:sz w:val="16"/>
                <w:szCs w:val="16"/>
                <w:lang w:val="el-GR" w:eastAsia="el-GR"/>
              </w:rPr>
            </w:pPr>
            <w:r w:rsidRPr="00B44808">
              <w:rPr>
                <w:rFonts w:ascii="Palatino Linotype" w:hAnsi="Palatino Linotype"/>
                <w:sz w:val="16"/>
                <w:szCs w:val="16"/>
                <w:lang w:val="el-GR" w:eastAsia="el-GR"/>
              </w:rPr>
              <w:t xml:space="preserve">Σχετικά με τη θητεία του Διευθυντή στα ΠΜΣ, νομίζω ότι δεν θα πρέπει να περιορίζεται σε δύο μόνο συνεχείς θητείες, καθώς σε μικρά σχετικά Τμήματα και σε Τμήματα με διεπιστημονικό χαρακτήρα δεν υπάρχουν πάντα άτομα συναφούς αντικειμένου σε υψηλές βαθμίδες και αν υπάρχουν μπορεί να μην επιθυμούν να αναλάβουν διοικητικά καθήκοντα. </w:t>
            </w:r>
          </w:p>
          <w:p w:rsidR="007010B7" w:rsidRPr="00B44808" w:rsidRDefault="007010B7" w:rsidP="008F2387">
            <w:pPr>
              <w:spacing w:after="0" w:line="240" w:lineRule="auto"/>
              <w:jc w:val="both"/>
              <w:rPr>
                <w:rFonts w:ascii="Palatino Linotype" w:hAnsi="Palatino Linotype"/>
                <w:sz w:val="16"/>
                <w:szCs w:val="16"/>
                <w:lang w:val="el-GR" w:eastAsia="el-GR"/>
              </w:rPr>
            </w:pPr>
            <w:r w:rsidRPr="00B44808">
              <w:rPr>
                <w:rFonts w:ascii="Palatino Linotype" w:hAnsi="Palatino Linotype"/>
                <w:sz w:val="16"/>
                <w:szCs w:val="16"/>
                <w:lang w:val="el-GR" w:eastAsia="el-GR"/>
              </w:rPr>
              <w:t>Ίσως να προβλέπεται διάταξη όπου να επιτρέπεται η συνέχιση της θητείας του διευθυντή ΠΜΣ (πέρα των δύο συνεχόμενων θητειών) στην περίπτωση που δεν επιθυμεί άλλο μέλος ΔΕΠ να αναλάβει τη διεύθυνση του ΠΜΣ.</w:t>
            </w:r>
          </w:p>
          <w:p w:rsidR="007010B7" w:rsidRPr="00B44808" w:rsidRDefault="007010B7" w:rsidP="008F2387">
            <w:pPr>
              <w:spacing w:after="0" w:line="240" w:lineRule="auto"/>
              <w:jc w:val="both"/>
              <w:rPr>
                <w:rFonts w:ascii="Palatino Linotype" w:hAnsi="Palatino Linotype"/>
                <w:sz w:val="16"/>
                <w:szCs w:val="16"/>
                <w:lang w:val="el-GR" w:eastAsia="el-GR"/>
              </w:rPr>
            </w:pPr>
            <w:r w:rsidRPr="00B44808">
              <w:rPr>
                <w:rFonts w:ascii="Palatino Linotype" w:hAnsi="Palatino Linotype"/>
                <w:sz w:val="16"/>
                <w:szCs w:val="16"/>
                <w:lang w:val="el-GR" w:eastAsia="el-GR"/>
              </w:rPr>
              <w:t>Επίσης και να δίνεται η δυνατότητα, αν δεν γίνεται αλλιώς, να αναλαμβάνουν τη διεύθυνση των ΠΜΣ για μια θητεία και Επίκουροι Καθηγητές σαναφούς γνωστικού αντικειμένου.</w:t>
            </w:r>
          </w:p>
          <w:p w:rsidR="007010B7" w:rsidRPr="00B44808" w:rsidRDefault="007010B7" w:rsidP="008F2387">
            <w:pPr>
              <w:spacing w:after="0" w:line="240" w:lineRule="auto"/>
              <w:jc w:val="both"/>
              <w:rPr>
                <w:rFonts w:ascii="Palatino Linotype" w:hAnsi="Palatino Linotype"/>
                <w:sz w:val="16"/>
                <w:szCs w:val="16"/>
                <w:lang w:val="el-GR" w:eastAsia="el-GR"/>
              </w:rPr>
            </w:pPr>
            <w:r w:rsidRPr="00B44808">
              <w:rPr>
                <w:rFonts w:ascii="Palatino Linotype" w:hAnsi="Palatino Linotype"/>
                <w:sz w:val="16"/>
                <w:szCs w:val="16"/>
                <w:lang w:val="el-GR" w:eastAsia="el-GR"/>
              </w:rPr>
              <w:t>Τέλος, θεωρώ ότι τα καθήκοντα του Διευθυντή ΠΜΣ δεν θα πρέπει να περιορίζονται και να μπορεί να ασκεί παράλληλα και άλλα διοικητικά καθήκοντα, όπως ακριβώς συμβαίνει και σε Πανεπιστήμια του εξωτερικού.</w:t>
            </w:r>
          </w:p>
          <w:p w:rsidR="0009122D" w:rsidRPr="00B44808" w:rsidRDefault="0009122D" w:rsidP="008F2387">
            <w:pPr>
              <w:spacing w:after="0" w:line="240" w:lineRule="auto"/>
              <w:jc w:val="both"/>
              <w:rPr>
                <w:rFonts w:ascii="Palatino Linotype" w:hAnsi="Palatino Linotype"/>
                <w:sz w:val="16"/>
                <w:szCs w:val="16"/>
                <w:lang w:val="el-GR" w:eastAsia="el-GR" w:bidi="ar-SA"/>
              </w:rPr>
            </w:pPr>
          </w:p>
        </w:tc>
        <w:tc>
          <w:tcPr>
            <w:tcW w:w="2410" w:type="dxa"/>
            <w:shd w:val="clear" w:color="auto" w:fill="auto"/>
            <w:hideMark/>
          </w:tcPr>
          <w:p w:rsidR="0009122D" w:rsidRPr="00B44808" w:rsidRDefault="0009122D" w:rsidP="008F2387">
            <w:pPr>
              <w:spacing w:after="0" w:line="240" w:lineRule="auto"/>
              <w:jc w:val="both"/>
              <w:rPr>
                <w:rFonts w:ascii="Palatino Linotype" w:hAnsi="Palatino Linotype"/>
                <w:b/>
                <w:bCs/>
                <w:sz w:val="16"/>
                <w:szCs w:val="16"/>
                <w:lang w:eastAsia="el-GR" w:bidi="ar-SA"/>
              </w:rPr>
            </w:pPr>
            <w:r w:rsidRPr="00B44808">
              <w:rPr>
                <w:rFonts w:ascii="Palatino Linotype" w:hAnsi="Palatino Linotype"/>
                <w:b/>
                <w:bCs/>
                <w:sz w:val="16"/>
                <w:szCs w:val="16"/>
                <w:lang w:val="el-GR" w:eastAsia="el-GR" w:bidi="ar-SA"/>
              </w:rPr>
              <w:t>Ελήφθη υπόψη</w:t>
            </w:r>
          </w:p>
          <w:p w:rsidR="0009122D" w:rsidRPr="00B44808" w:rsidRDefault="0009122D" w:rsidP="00B44808">
            <w:pPr>
              <w:spacing w:after="0" w:line="240" w:lineRule="auto"/>
              <w:jc w:val="both"/>
              <w:rPr>
                <w:rFonts w:ascii="Palatino Linotype" w:hAnsi="Palatino Linotype"/>
                <w:b/>
                <w:bCs/>
                <w:sz w:val="16"/>
                <w:szCs w:val="16"/>
                <w:lang w:val="el-GR" w:eastAsia="el-GR" w:bidi="ar-SA"/>
              </w:rPr>
            </w:pPr>
          </w:p>
        </w:tc>
      </w:tr>
    </w:tbl>
    <w:p w:rsidR="00B44808" w:rsidRDefault="00B44808" w:rsidP="008F2387">
      <w:pPr>
        <w:spacing w:after="0" w:line="240" w:lineRule="auto"/>
        <w:jc w:val="both"/>
        <w:rPr>
          <w:rFonts w:ascii="Palatino Linotype" w:hAnsi="Palatino Linotype"/>
          <w:b/>
          <w:bCs/>
          <w:sz w:val="16"/>
          <w:szCs w:val="16"/>
          <w:lang w:eastAsia="el-GR"/>
        </w:rPr>
      </w:pPr>
      <w:r w:rsidRPr="009B3C1D">
        <w:rPr>
          <w:rFonts w:ascii="Palatino Linotype" w:hAnsi="Palatino Linotype"/>
          <w:b/>
          <w:bCs/>
          <w:sz w:val="16"/>
          <w:szCs w:val="16"/>
          <w:lang w:val="el-GR" w:eastAsia="el-GR"/>
        </w:rPr>
        <w:t xml:space="preserve">Φανης </w:t>
      </w:r>
      <w:r w:rsidRPr="009B3C1D">
        <w:rPr>
          <w:rFonts w:ascii="Palatino Linotype" w:hAnsi="Palatino Linotype"/>
          <w:b/>
          <w:bCs/>
          <w:sz w:val="16"/>
          <w:szCs w:val="16"/>
          <w:lang w:eastAsia="el-GR"/>
        </w:rPr>
        <w:t>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24</w:t>
            </w:r>
          </w:p>
        </w:tc>
        <w:tc>
          <w:tcPr>
            <w:tcW w:w="6520" w:type="dxa"/>
            <w:shd w:val="clear" w:color="auto" w:fill="auto"/>
            <w:hideMark/>
          </w:tcPr>
          <w:p w:rsidR="0017574B" w:rsidRPr="004E32DF" w:rsidRDefault="0017574B" w:rsidP="008F2387">
            <w:pPr>
              <w:spacing w:after="0" w:line="240" w:lineRule="auto"/>
              <w:jc w:val="both"/>
              <w:rPr>
                <w:rFonts w:ascii="Palatino Linotype" w:hAnsi="Palatino Linotype"/>
                <w:sz w:val="16"/>
                <w:szCs w:val="16"/>
                <w:lang w:val="el-GR" w:eastAsia="el-GR"/>
              </w:rPr>
            </w:pPr>
          </w:p>
          <w:p w:rsidR="0017574B" w:rsidRPr="009B3C1D" w:rsidRDefault="0017574B"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Παραγραφος 5:</w:t>
            </w:r>
            <w:r w:rsidRPr="009B3C1D">
              <w:rPr>
                <w:rFonts w:ascii="Palatino Linotype" w:hAnsi="Palatino Linotype"/>
                <w:sz w:val="16"/>
                <w:szCs w:val="16"/>
                <w:lang w:val="el-GR" w:eastAsia="el-GR"/>
              </w:rPr>
              <w:br/>
              <w:t>“δεν δικαιούται επιπλέον αμοιβή για το διοικητικό του έργο ως Διευθυντής και δεν μπορεί να ασκεί παράλληλα άλλα διοικητικά καθήκοντα στο οικείο Ίδρυμα.”</w:t>
            </w:r>
          </w:p>
          <w:p w:rsidR="0017574B" w:rsidRPr="009B3C1D" w:rsidRDefault="0017574B"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Πως θα ελενχεται αυτη η διαδικασια; Διευθυντες ΠΜΣ εισπρατουν για διοικητικες υπηρεσιες περι τα (2* διδακτρα ενος φοιτητη), με αποτελεσμα να βλεπουμε σε τμηματα που κοστιζουν 6000 ευρω να υπαρχουν εσοδα 12000 ευρω ανα διευθυντη. Τα χρηματα αυτα ειναι ιδιαιτερα υψηλα αν αναλογιστειτε οτι υπαρχει γραμματεας μεταπτυχιακου (φυσικα χωρις προκυρηξη, αρκει να ειναι γνωστος/γνωστη του καθηγητη) που κανει ολη την γραφειοκρατια, ενω ο διευθυντης μετεχει σε απλες συσκεψεις, κανονιζει καμια ημεριδα κλπ. Μεγαλο μερος καθηγητων χωρις σοβαρη επαρκεια, ανοιξαν μεταπτυχιακα για αυτο τον λογο. Θα πρεπει ρητως να ρυθιστει και ελενχος παραβασεων της ρυθμισης.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A405E2" w:rsidRPr="009B3C1D" w:rsidRDefault="00A405E2" w:rsidP="00A405E2">
      <w:pPr>
        <w:spacing w:after="0" w:line="240" w:lineRule="auto"/>
        <w:jc w:val="both"/>
        <w:rPr>
          <w:rFonts w:ascii="Palatino Linotype" w:hAnsi="Palatino Linotype"/>
          <w:sz w:val="16"/>
          <w:szCs w:val="16"/>
          <w:lang w:val="el-GR"/>
        </w:rPr>
      </w:pPr>
      <w:r w:rsidRPr="009B3C1D">
        <w:rPr>
          <w:rStyle w:val="a7"/>
          <w:rFonts w:ascii="Palatino Linotype" w:eastAsiaTheme="majorEastAsia" w:hAnsi="Palatino Linotype"/>
          <w:sz w:val="16"/>
          <w:szCs w:val="16"/>
          <w:lang w:val="el-GR"/>
        </w:rPr>
        <w:t>ΜΣ</w:t>
      </w:r>
      <w:r w:rsidRPr="009B3C1D">
        <w:rPr>
          <w:rFonts w:ascii="Palatino Linotype" w:hAnsi="Palatino Linotype"/>
          <w:sz w:val="16"/>
          <w:szCs w:val="16"/>
          <w:lang w:val="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25</w:t>
            </w:r>
          </w:p>
        </w:tc>
        <w:tc>
          <w:tcPr>
            <w:tcW w:w="6520" w:type="dxa"/>
            <w:shd w:val="clear" w:color="auto" w:fill="auto"/>
            <w:hideMark/>
          </w:tcPr>
          <w:p w:rsidR="0017574B" w:rsidRPr="009B3C1D" w:rsidRDefault="0017574B" w:rsidP="008F238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Τουλάχιστον η σχετική παράγραφος ας διατυπωθεί ως εξής:</w:t>
            </w:r>
            <w:r w:rsidRPr="009B3C1D">
              <w:rPr>
                <w:rFonts w:ascii="Palatino Linotype" w:hAnsi="Palatino Linotype"/>
                <w:sz w:val="16"/>
                <w:szCs w:val="16"/>
              </w:rPr>
              <w:br/>
              <w:t>«4. Η κατά την προηγούμενη παράγραφο αμοιβή των καθηγητών και υπηρετούντων λεκτόρων για την με οποιονδήποτε τρόπο συμμετοχή τους σε ένα ή περισσότερα Π.Μ.Σ. δεν μπορεί να υπερβαίνει ανά μήνα το 20% των μηνιαίων τακτικών αποδοχών τους .</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A405E2" w:rsidRPr="009B3C1D" w:rsidRDefault="00A405E2" w:rsidP="00A405E2">
      <w:pPr>
        <w:spacing w:after="0" w:line="240" w:lineRule="auto"/>
        <w:jc w:val="both"/>
        <w:rPr>
          <w:rFonts w:ascii="Palatino Linotype" w:hAnsi="Palatino Linotype"/>
          <w:sz w:val="16"/>
          <w:szCs w:val="16"/>
          <w:lang w:val="el-GR"/>
        </w:rPr>
      </w:pPr>
      <w:r w:rsidRPr="009B3C1D">
        <w:rPr>
          <w:rStyle w:val="a7"/>
          <w:rFonts w:ascii="Palatino Linotype" w:eastAsiaTheme="majorEastAsia" w:hAnsi="Palatino Linotype"/>
          <w:sz w:val="16"/>
          <w:szCs w:val="16"/>
        </w:rPr>
        <w:t>Manos</w:t>
      </w:r>
      <w:r w:rsidRPr="009B3C1D">
        <w:rPr>
          <w:rFonts w:ascii="Palatino Linotype" w:hAnsi="Palatino Linotype"/>
          <w:sz w:val="16"/>
          <w:szCs w:val="16"/>
          <w:lang w:val="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26</w:t>
            </w:r>
          </w:p>
        </w:tc>
        <w:tc>
          <w:tcPr>
            <w:tcW w:w="6520" w:type="dxa"/>
            <w:shd w:val="clear" w:color="auto" w:fill="auto"/>
            <w:hideMark/>
          </w:tcPr>
          <w:p w:rsidR="0017574B" w:rsidRPr="009B3C1D" w:rsidRDefault="0017574B" w:rsidP="008F238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Οι διδάκτορες Ε.ΔΙ.Π. για άλλη μια φορά παραγκωνίζονται. Δεν φτάνει που στο νέο μισθολόγιο δεν προβλέπεται κάποιο επίδομα ή πλασματικό Μ.Κ. γι’ αυτούς, όπως για τους εκπαιδευτικούς, αλλά δεν τους δίνεται η δυνατότητα να διδάσκουν σε μεταπτυχιακά προγράμματα, τη στιγμή που διδάσκουν εδώ και χρόνια στα Α.Ε.Ι. με αυτοδύναμο διδακτικό έργο. Καλά, δεν βλέπουν οι αρμόδιοι ότι, δεδομένης της αδυναμίας νέων προσλήψεων, είναι απαραίτητοι; Πού είναι οι υποσχέσεις για βελτιώσεις που θα έκαναν στον κλάδο; Άλλα είχε υποσχεθεί η ηγεσία του υπουργείου και άλλα κάνει. Άραγε, θα λάβει υπόψη της τη γνώμη μας στη διαβούλευση ή γίνεται για τα μάτια του κόσμου;</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A405E2" w:rsidRPr="009B3C1D" w:rsidRDefault="00A405E2" w:rsidP="00A405E2">
      <w:pPr>
        <w:spacing w:after="0" w:line="240" w:lineRule="auto"/>
        <w:jc w:val="both"/>
        <w:rPr>
          <w:rFonts w:ascii="Palatino Linotype" w:hAnsi="Palatino Linotype"/>
          <w:sz w:val="16"/>
          <w:szCs w:val="16"/>
          <w:lang w:val="el-GR"/>
        </w:rPr>
      </w:pPr>
      <w:r w:rsidRPr="009B3C1D">
        <w:rPr>
          <w:rStyle w:val="a7"/>
          <w:rFonts w:ascii="Palatino Linotype" w:eastAsiaTheme="majorEastAsia" w:hAnsi="Palatino Linotype"/>
          <w:sz w:val="16"/>
          <w:szCs w:val="16"/>
          <w:lang w:val="el-GR"/>
        </w:rPr>
        <w:lastRenderedPageBreak/>
        <w:t>Κατσιφαράκης Κωνσταντίνος</w:t>
      </w:r>
      <w:r w:rsidRPr="009B3C1D">
        <w:rPr>
          <w:rFonts w:ascii="Palatino Linotype" w:hAnsi="Palatino Linotype"/>
          <w:sz w:val="16"/>
          <w:szCs w:val="16"/>
          <w:lang w:val="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27</w:t>
            </w:r>
          </w:p>
        </w:tc>
        <w:tc>
          <w:tcPr>
            <w:tcW w:w="6520" w:type="dxa"/>
            <w:shd w:val="clear" w:color="auto" w:fill="auto"/>
            <w:hideMark/>
          </w:tcPr>
          <w:p w:rsidR="0017574B" w:rsidRPr="009B3C1D" w:rsidRDefault="0017574B" w:rsidP="008F238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Ορθά τίθεται, κατά τη γνώμη μου όριο στις αμοιβές των μελών ΔΕΠ για τη συμμετοχή τους σε ΠΜΣ. Όμως, το προτεινόμενο σύστημα ελέγχων είναι περίπλοκο, δυσεφάρμοστο και αντιπαραγωγικό. Αρκεί κατά τη γνώμη μου ένας περιορισμός μόνο: Η αμοιβή κάθε μέλους ΔΕΠ δεν θα υπερβαίνει το 25% των μηνιαίων τακτικών αποδοχών του.</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A405E2">
            <w:pPr>
              <w:spacing w:after="0" w:line="240" w:lineRule="auto"/>
              <w:jc w:val="both"/>
              <w:rPr>
                <w:rFonts w:ascii="Palatino Linotype" w:hAnsi="Palatino Linotype"/>
                <w:b/>
                <w:bCs/>
                <w:sz w:val="16"/>
                <w:szCs w:val="16"/>
                <w:lang w:val="el-GR" w:eastAsia="el-GR" w:bidi="ar-SA"/>
              </w:rPr>
            </w:pPr>
          </w:p>
        </w:tc>
      </w:tr>
    </w:tbl>
    <w:p w:rsidR="00A405E2" w:rsidRPr="009B3C1D" w:rsidRDefault="00A405E2" w:rsidP="00A405E2">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t>Κώστας</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28</w:t>
            </w:r>
          </w:p>
        </w:tc>
        <w:tc>
          <w:tcPr>
            <w:tcW w:w="6520" w:type="dxa"/>
            <w:shd w:val="clear" w:color="auto" w:fill="auto"/>
            <w:hideMark/>
          </w:tcPr>
          <w:p w:rsidR="001E1E19" w:rsidRPr="009B3C1D" w:rsidRDefault="001E1E19"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Πολύ σωστά θα πρέπει να γίνει αυστηρή κοστολόγηση της λειτουργίας των ΠΜΣ, με βάση τις παροχές που δίνουν στους φοιτητές ώστε να είναι υψηλού επιπέδου οι σπουδές τους. Ας δούμε λοιπόν ποιους άλους πόρους έχουν τα ΠΜΣ (δωρεές, επιχορηγήσεις, υποτροφίες κ.λ.π.)και στη συνέχεια ας υπολογιστεί το ύψος των διδάκτρων.</w:t>
            </w:r>
          </w:p>
          <w:p w:rsidR="001E1E19" w:rsidRPr="009B3C1D" w:rsidRDefault="001E1E19" w:rsidP="008F2387">
            <w:pPr>
              <w:spacing w:after="0" w:line="240" w:lineRule="auto"/>
              <w:jc w:val="both"/>
              <w:rPr>
                <w:rFonts w:ascii="Palatino Linotype" w:hAnsi="Palatino Linotype"/>
                <w:sz w:val="16"/>
                <w:szCs w:val="16"/>
                <w:lang w:eastAsia="el-GR"/>
              </w:rPr>
            </w:pPr>
            <w:r w:rsidRPr="009B3C1D">
              <w:rPr>
                <w:rFonts w:ascii="Palatino Linotype" w:hAnsi="Palatino Linotype"/>
                <w:sz w:val="16"/>
                <w:szCs w:val="16"/>
                <w:lang w:val="el-GR" w:eastAsia="el-GR"/>
              </w:rPr>
              <w:t xml:space="preserve">Για να είμαστε ρεαλιστές, όμως, η μόνη, στην παρούσα οικονομική κατάσταση, αξιόπιστη πηγή χρηματοδότηση των ΠΜΣ για τη λειτουργία τους είναι τα δίδακτρα (τέλη φοίτησης). Όλα τα υπόλοιπα μοιάζουν λίγο ακατανόητα. Αν θέλουμε να λειτουργήσουν θα πρέπει να χρηματοδοτηθούν. </w:t>
            </w:r>
            <w:r w:rsidRPr="009B3C1D">
              <w:rPr>
                <w:rFonts w:ascii="Palatino Linotype" w:hAnsi="Palatino Linotype"/>
                <w:sz w:val="16"/>
                <w:szCs w:val="16"/>
                <w:lang w:eastAsia="el-GR"/>
              </w:rPr>
              <w:t>Από που;</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A405E2" w:rsidRDefault="00313DF3" w:rsidP="008F2387">
      <w:pPr>
        <w:spacing w:after="0" w:line="240" w:lineRule="auto"/>
        <w:jc w:val="both"/>
        <w:rPr>
          <w:rFonts w:ascii="Palatino Linotype" w:hAnsi="Palatino Linotype"/>
          <w:b/>
          <w:bCs/>
          <w:sz w:val="16"/>
          <w:szCs w:val="16"/>
          <w:lang w:eastAsia="el-GR"/>
        </w:rPr>
      </w:pPr>
      <w:hyperlink r:id="rId10" w:tgtFrame="_blank" w:history="1">
        <w:r w:rsidR="00A405E2" w:rsidRPr="00A405E2">
          <w:rPr>
            <w:rFonts w:ascii="Palatino Linotype" w:hAnsi="Palatino Linotype"/>
            <w:b/>
            <w:bCs/>
            <w:sz w:val="16"/>
            <w:szCs w:val="16"/>
            <w:lang w:val="el-GR" w:eastAsia="el-GR"/>
          </w:rPr>
          <w:t>ΒΕΝΤΖΑΣ ΔΗΜΗΤΡΙΟΣ</w:t>
        </w:r>
      </w:hyperlink>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A405E2">
        <w:trPr>
          <w:trHeight w:val="1168"/>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29</w:t>
            </w:r>
          </w:p>
        </w:tc>
        <w:tc>
          <w:tcPr>
            <w:tcW w:w="6520" w:type="dxa"/>
            <w:shd w:val="clear" w:color="auto" w:fill="auto"/>
            <w:hideMark/>
          </w:tcPr>
          <w:p w:rsidR="001E1E19" w:rsidRPr="009B3C1D" w:rsidRDefault="001E1E19"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να επιβληθούν ενιαίες Πανελλήνιες ΠΟΛΙΤΙΚΕΣ ΥΠΟΤΡΟΦΙΩΝ και όχι ο κάθε διοικών να αυθαιρετεί. </w:t>
            </w:r>
          </w:p>
          <w:p w:rsidR="001E1E19" w:rsidRPr="009B3C1D" w:rsidRDefault="001E1E19"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το δικαιολογημένο το λειτουργικό κόστος του προγράμματος κακώς δεν αναλύεται μέσα στο νόμο και κακώς μπορεί να ανοιγοκλείνει κατα τόπους και χώρους </w:t>
            </w:r>
          </w:p>
          <w:p w:rsidR="001E1E19" w:rsidRPr="009B3C1D" w:rsidRDefault="001E1E19"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Η ΣΥΝΗΘΗΣ περίπτωση σήμερα, τι το εξαιρετικό;</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A405E2">
            <w:pPr>
              <w:spacing w:after="0" w:line="240" w:lineRule="auto"/>
              <w:jc w:val="both"/>
              <w:rPr>
                <w:rFonts w:ascii="Palatino Linotype" w:hAnsi="Palatino Linotype"/>
                <w:b/>
                <w:bCs/>
                <w:sz w:val="16"/>
                <w:szCs w:val="16"/>
                <w:lang w:val="el-GR" w:eastAsia="el-GR" w:bidi="ar-SA"/>
              </w:rPr>
            </w:pPr>
          </w:p>
        </w:tc>
      </w:tr>
    </w:tbl>
    <w:p w:rsidR="00A405E2" w:rsidRPr="009B3C1D" w:rsidRDefault="00A405E2" w:rsidP="00A405E2">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Αλκιμος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30</w:t>
            </w:r>
          </w:p>
        </w:tc>
        <w:tc>
          <w:tcPr>
            <w:tcW w:w="6520" w:type="dxa"/>
            <w:shd w:val="clear" w:color="auto" w:fill="auto"/>
            <w:hideMark/>
          </w:tcPr>
          <w:p w:rsidR="001E1E19" w:rsidRPr="009B3C1D" w:rsidRDefault="001E1E19"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άρθρο είναι ασαφές ως προς τη χρηματοδότηση. Λαμβάνοντας υπόψη τη διαρκή μείωση των προϋπολογισμών των ΑΕΙ που πολλές φορές δεν μπορούν να πληρώσουν ούτε καν τη ΔΕΗ, η πρόβλεψη για χρηματοδότηση από α) τον προϋπολογισμό του Α.Ε.Ι. και β) τον προϋπολογισμό του Υπουργείου Παιδείας, Έρευνας και Θρησκευμάτων αποτελεί «ανέκδοτο». Η δε παρ. 2 «σε εξαιρετικές περιπτώσεις, κατά τις οποίες τα λειτουργικά έξοδα ενός Π.Μ.Σ. δεν καλύπτονται εξ ολοκλήρου από τις ως άνω πηγές χρηματοδότησης, μέρος των λειτουργικών του εξόδων μπορεί να καλύπτεται από τέλη φοίτησης» είναι 100% ασαφής.</w:t>
            </w:r>
          </w:p>
          <w:p w:rsidR="001E1E19" w:rsidRPr="009B3C1D" w:rsidRDefault="001E1E19"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Έτσι όπως είναι το άρθρο, σε συνδυασμό με τις προβλέψεις του άρθρου 35 για δήθεν «Δωρεάν φοίτηση», οδηγεί στο κλείσιμο τα περισσότερα ΠΜΣ, ενώ όσα παραμείνουν σε λειτουργία θα παρέχονται από τα μεγάλα Ιδρύματα που έχουν την έδρα τους στην Αθήνα ή τη Θεσσαλονίκη, τα οποία θα είναι και τα μόνα που θα μπορούν να συντηρήσουν ορισμένα από αυτά.</w:t>
            </w:r>
          </w:p>
          <w:p w:rsidR="001E1E19" w:rsidRPr="009B3C1D" w:rsidRDefault="001E1E19"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Προτείνεται:</w:t>
            </w:r>
            <w:r w:rsidRPr="009B3C1D">
              <w:rPr>
                <w:rFonts w:ascii="Palatino Linotype" w:hAnsi="Palatino Linotype"/>
                <w:sz w:val="16"/>
                <w:szCs w:val="16"/>
                <w:lang w:val="el-GR" w:eastAsia="el-GR"/>
              </w:rPr>
              <w:br/>
              <w:t>α) η διαγραφή της παρ. 2 και η προσθήκη επιπλέον παρ. η στο άρθρο 1 ως εξής: η) δίδακτρα που καταβάλουν οι μεταπτυχιακοί φοιτητές (το να βαφτίζουμε τα δίδακτρα τέλη φοίτησης αποτελεί άλλο ένα στρουθοκαμηλισμό).</w:t>
            </w:r>
            <w:r w:rsidRPr="009B3C1D">
              <w:rPr>
                <w:rFonts w:ascii="Palatino Linotype" w:hAnsi="Palatino Linotype"/>
                <w:sz w:val="16"/>
                <w:szCs w:val="16"/>
                <w:lang w:val="el-GR" w:eastAsia="el-GR"/>
              </w:rPr>
              <w:br/>
              <w:t>β) να προβλεφθεί με άλλο τρόπο (είτε στο παρόν άρθρο, είτε με τροποποίηση του απαράδεκτου άρθρου 37) ορθολογικός και δίκαιος τρόπος χρηματοδότησης των διδάκτρων των φοιτητών που η οικονομική τους κατάσταση δεν τους επιτρέπει να τα καταβάλλουν (π.χ. γιατί να μην καταβάλλονται στα ΑΕΙ από το Υπουργείο σε μορφή υποτροφιών έστω μειωμένα δίδακτρα για φοιτητές που δεν έχουν αποδεδειγμένα με δηλώσεις περιουσιακής κατάστασης και πόθεν έσχες δυνατότητα καταβολής τους).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A405E2">
            <w:pPr>
              <w:spacing w:after="0" w:line="240" w:lineRule="auto"/>
              <w:jc w:val="both"/>
              <w:rPr>
                <w:rFonts w:ascii="Palatino Linotype" w:hAnsi="Palatino Linotype"/>
                <w:b/>
                <w:bCs/>
                <w:sz w:val="16"/>
                <w:szCs w:val="16"/>
                <w:lang w:val="el-GR" w:eastAsia="el-GR" w:bidi="ar-SA"/>
              </w:rPr>
            </w:pPr>
          </w:p>
        </w:tc>
      </w:tr>
    </w:tbl>
    <w:p w:rsidR="0015276E" w:rsidRPr="009B3C1D" w:rsidRDefault="0015276E" w:rsidP="0015276E">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t>Αλέξης Καλοκαιρινός (καθηγητής, πρόεδρος Τμήματος Φιλολογίας Πανεπιστημίου Κρήτης), Μιχάλης Ταρουδάκης (καθηγητής Τμήματος Μαθηματικών και Εφαρμοσμένων Μαθηματικών, τέως πρύτανης Πανεπιστημίου Κρήτης).</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31</w:t>
            </w:r>
          </w:p>
        </w:tc>
        <w:tc>
          <w:tcPr>
            <w:tcW w:w="6520" w:type="dxa"/>
            <w:shd w:val="clear" w:color="auto" w:fill="auto"/>
            <w:hideMark/>
          </w:tcPr>
          <w:p w:rsidR="001E1E19" w:rsidRPr="009B3C1D" w:rsidRDefault="001E1E19"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eastAsia="el-GR"/>
              </w:rPr>
              <w:t> </w:t>
            </w:r>
            <w:r w:rsidRPr="009B3C1D">
              <w:rPr>
                <w:rFonts w:ascii="Palatino Linotype" w:hAnsi="Palatino Linotype"/>
                <w:sz w:val="16"/>
                <w:szCs w:val="16"/>
                <w:lang w:val="el-GR" w:eastAsia="el-GR"/>
              </w:rPr>
              <w:t xml:space="preserve">Προβλέπεται (αρ. 41, παρ. 1) ότι, σε περίπτωση που η τριμελής συμβουλευτική επιτροπή υποψήφιου διδάκτορα απορρίψει την αίτησή του για δημόσια υποστήριξη και αξιολόγηση της διατριβής του από επταμελή εξεταστική επιτροπή, «ο υποψήφιος μπορεί να αιτηθεί άπαξ τη συγκρότηση νέας τριμελούς επιτροπής, προκειμένου να εξετάσει το αίτημά του για δημόσια υποστήριξη της διατριβής, κατά τα ειδικότερα οριζόμενα στο Γενικό Κανονισμό Μεταπτυχιακών και Διδακτορικών Σπουδών». </w:t>
            </w:r>
          </w:p>
          <w:p w:rsidR="001E1E19" w:rsidRPr="009B3C1D" w:rsidRDefault="001E1E19"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ΣΧΟΛΙΟ: Η πρόβλεψη αυτή αντιβαίνει στο πνεύμα της πανεπιστημιακής παιδείας και είναι προσβλητική για τους ακαδημαϊκούς δασκάλους. Δεν νοείται ο υποψήφιος διδάκτορας να απολύει την τριμελή επιτροπή του.</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A405E2">
            <w:pPr>
              <w:spacing w:after="0" w:line="240" w:lineRule="auto"/>
              <w:jc w:val="both"/>
              <w:rPr>
                <w:rFonts w:ascii="Palatino Linotype" w:hAnsi="Palatino Linotype"/>
                <w:b/>
                <w:bCs/>
                <w:sz w:val="16"/>
                <w:szCs w:val="16"/>
                <w:lang w:val="el-GR" w:eastAsia="el-GR" w:bidi="ar-SA"/>
              </w:rPr>
            </w:pPr>
          </w:p>
        </w:tc>
      </w:tr>
    </w:tbl>
    <w:p w:rsidR="0015276E" w:rsidRPr="009B3C1D" w:rsidRDefault="0015276E" w:rsidP="0015276E">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t>Ο.Σ.Ε.Τ.Π. – Τ.Ε.Ι. (ΟΜΟΣΠΟΝΔΙΑ ΣΥΛΛΟΓΩΝ ΕΙΔΙΚΟΥ ΤΕΧΝΙΚΟΥ ΕΡΓΑΣΤΗΡΙΑΚΟΥ ΠΡΟΣΩΠΙΚΟΥ Τ.Ε.Ι.)</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32</w:t>
            </w:r>
          </w:p>
        </w:tc>
        <w:tc>
          <w:tcPr>
            <w:tcW w:w="6520" w:type="dxa"/>
            <w:shd w:val="clear" w:color="auto" w:fill="auto"/>
            <w:hideMark/>
          </w:tcPr>
          <w:p w:rsidR="00D441C3" w:rsidRPr="009B3C1D" w:rsidRDefault="00D441C3"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eastAsia="el-GR"/>
              </w:rPr>
              <w:t>To</w:t>
            </w:r>
            <w:r w:rsidRPr="009B3C1D">
              <w:rPr>
                <w:rFonts w:ascii="Palatino Linotype" w:hAnsi="Palatino Linotype"/>
                <w:sz w:val="16"/>
                <w:szCs w:val="16"/>
                <w:lang w:val="el-GR" w:eastAsia="el-GR"/>
              </w:rPr>
              <w:t xml:space="preserve"> άρθρο 46 θεωρούμε ότι πρέπει να αποσυρθεί αφού είναι σίγουρο ότι θα προσθέσει επιπλέον προβλήματα στο ζήτημα της επίλυσης της επαγγελματικής κατοχύρωσης των πτυχιούχων ΤΕΙ που παραμένει άλυτο εδώ και 35 έτη, από την ίδρυση των Ιδρυμάτων. Η επίλυση του συγκεκριμένου θέματος μπορεί να γίνει μόνο μέσα από την τήρηση των Ευρωπαϊκών κανονισμών που ως χώρα είμαστε υποχρεωμένοι να τηρούμε και την λύση που δόθηκε στα αντίστοιχα με τα Τ.Ε.Ι. ανώτατα ιδρύματα σε χώρες της Ευρωπαϊκής Ένωσης. Αυτό άλλωστε είναι επιβεβλημένο αφού στην Ε.Ε. η αγορά εργασίας είναι κοινή και πρέπει να είναι κοινοί και οι κανόνες πρόσβασης σε συγκεκριμένες επαγγελματικές δραστηριότητες. Είναι προφανές ότι το πρόβλημα της επαγγελματικής κατοχύρωσης των πτυχιούχων ΤΕΙ πρέπει να επιλυθεί από την Πολιτεία με βάση τους Ευρωπαϊκούς κανονισμούς και όχι από επιμελητήρια ή συντεχνιακούς φορείς που είναι λογικό ότι εκ της ιδρύσεως τους έχουν ως σκοπό την προάσπιση των συμφερόντων των μελών τους. Επίσης τα μαθησιακά αποτελέσματα των πτυχιούχων των Α.Ε.Ι. (Πανεπιστημίων και Τ.Ε.Ι.) είναι πλήρως καθορισμένα από το περίγραμμα σπουδών του κάθε τμήματος που είναι δημοσιευμένο σε Φ.Ε.Κ. και μάλιστα αυτή την περίοδο είναι σε φάση πιστοποίησης.</w:t>
            </w:r>
            <w:r w:rsidRPr="009B3C1D">
              <w:rPr>
                <w:rFonts w:ascii="Palatino Linotype" w:hAnsi="Palatino Linotype"/>
                <w:sz w:val="16"/>
                <w:szCs w:val="16"/>
                <w:lang w:val="el-GR" w:eastAsia="el-GR"/>
              </w:rPr>
              <w:br/>
              <w:t>Με βάση τα παραπάνω θεωρούμε ότι το συγκεκριμένο άρθρο όχι μόνο δεν επιλύει απολύτως κανένα θέμα, αλλά θέτει νέα εμπόδια στην επίλυση αυτού του θέματος που εκθέτει την ίδια την χώρα μας. Τέλος ο διαχωρισμός του πλαισίου πρόσβασης σε επαγγελματικές δραστηριότητες, ανάλογα με το καθεστώς φοίτησης των πτυχιούχων, εκτός του γεγονότος ότι έρχεται σε πλήρη αντίθεση με την ισχύουσα έως σήμερα νομοθεσία και είναι αντίθετος με βασικές συνταγματικές αρχές, δημιουργεί ένα κακό προηγούμενο, όπου θα υπάρχει ο κίνδυνος σε κάθε τμήμα (είτε αφορά Πανεπιστήμιο, είτε ΤΕΙ) σε κάθε αναθεώρηση του προγράμματος σπουδών που είναι επιβεβλημένη με την εξέλιξη της επιστήμης και της τεχνολογίας, να δημιουργούνται διαφορετικές κατηγορίες πτυχιούχων με διαφορετικές δυνατότητες πρόσβασης σε συγκεκριμένες επαγγελματικές δραστηριότητες.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A405E2">
            <w:pPr>
              <w:spacing w:after="0" w:line="240" w:lineRule="auto"/>
              <w:jc w:val="both"/>
              <w:rPr>
                <w:rFonts w:ascii="Palatino Linotype" w:hAnsi="Palatino Linotype"/>
                <w:b/>
                <w:bCs/>
                <w:sz w:val="16"/>
                <w:szCs w:val="16"/>
                <w:lang w:val="el-GR" w:eastAsia="el-GR" w:bidi="ar-SA"/>
              </w:rPr>
            </w:pPr>
          </w:p>
        </w:tc>
      </w:tr>
    </w:tbl>
    <w:p w:rsidR="0015276E" w:rsidRPr="009B3C1D" w:rsidRDefault="0015276E" w:rsidP="0015276E">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t>ένα μέλος ΕΔΙΠ ΑΕΙ</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33</w:t>
            </w:r>
          </w:p>
        </w:tc>
        <w:tc>
          <w:tcPr>
            <w:tcW w:w="6520" w:type="dxa"/>
            <w:shd w:val="clear" w:color="auto" w:fill="auto"/>
            <w:hideMark/>
          </w:tcPr>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Μόλις ΧΘΕΣ η κυβερνητική ηγεσία του Υπουργείου Παιδείας , μας κοινοποίησε την παρακάτω εγκύκλιο την οποία σας παραθέτω, η οποία επιλύει μέρος των προβλημάτων τυα οποία έχουν προκύψει σχετικά με την αμοιβή των μελών ΕΔΙΠ</w:t>
            </w:r>
            <w:r w:rsidRPr="009B3C1D">
              <w:rPr>
                <w:rFonts w:ascii="Palatino Linotype" w:hAnsi="Palatino Linotype"/>
                <w:sz w:val="16"/>
                <w:szCs w:val="16"/>
                <w:lang w:val="el-GR" w:eastAsia="el-GR"/>
              </w:rPr>
              <w:br/>
              <w:t>Ακολουθεί η Εγκύκλιος</w:t>
            </w:r>
            <w:r w:rsidRPr="009B3C1D">
              <w:rPr>
                <w:rFonts w:ascii="Palatino Linotype" w:hAnsi="Palatino Linotype"/>
                <w:sz w:val="16"/>
                <w:szCs w:val="16"/>
                <w:lang w:val="el-GR" w:eastAsia="el-GR"/>
              </w:rPr>
              <w:br/>
              <w:t>Αθήνα,15-06-2017 Αρ. πρωτοκόλλου: 100893 /Ζ2</w:t>
            </w:r>
            <w:r w:rsidRPr="009B3C1D">
              <w:rPr>
                <w:rFonts w:ascii="Palatino Linotype" w:hAnsi="Palatino Linotype"/>
                <w:sz w:val="16"/>
                <w:szCs w:val="16"/>
                <w:lang w:val="el-GR" w:eastAsia="el-GR"/>
              </w:rPr>
              <w:br/>
              <w:t>ΠΡΟΣ: Τα ΑΕΙ, για ενημέρωση των Ειδικών Λογαριασμών Κονδυλίων Έρευνας ΘΕΜΑ: «Διευκρινίσεις σχετικά με την παράγραφο 2 του άρθρου 131 του νόμου 4472 του 2017».</w:t>
            </w:r>
            <w:r w:rsidRPr="009B3C1D">
              <w:rPr>
                <w:rFonts w:ascii="Palatino Linotype" w:hAnsi="Palatino Linotype"/>
                <w:sz w:val="16"/>
                <w:szCs w:val="16"/>
                <w:lang w:val="el-GR" w:eastAsia="el-GR"/>
              </w:rPr>
              <w:br/>
              <w:t>Μετά από ερωτήματα που τέθηκαν στο Υπουργείο μας σε σχέση με το αν τα μέλη των Ειδικών κατηγοριών διδακτικού και εργαστηριακού προσωπικού των ΑΕΙ (Ε.Ε.Π., Ε.ΔΙ.Π., Ε.Τ.Ε.Π.) έχουν τη δυνατότητα, σύμφωνα με την παράγραφο 2 του άρθρου 131 του νόμου 4472/2017, να αμείβονται από ερευνητικά προγράμματα, λαμβάνοντας υπόψη την παράγραφο 12β του άρθρου 24 του νόμου 4386/2016 καθώς και τη γραμματική διατύπωση της παραγράφου του άρθρου 2 του άρθρου 131 του νόμου 4472/2017 «…δεν δικαιολογείται, από την έναρξη της ισχύος του παρόντος και εφεξής, η χορήγηση άλλων μισθολογικών παροχών…», θέλουμε να διευκρινίσουμε ότι τα μέλη των Ειδικών κατηγοριών διδακτικού και εργαστηριακού προσωπικού των ΑΕΙ, έχουν τη δυνατότητα να συμμετέχουν επ’ αμοιβή σε ερευνητικά προγράμματα και λοιπές αμοιβές για την άσκηση ιδιωτικού έργου επ’ αμοιβή, σύμφωνα με τα οριζόμενα στον Δημοσιοϋπαλληλικό Κώδικα (άρθρο 31, Ν. 3528/2007 όπως ισχύει το εν λόγω άρθρο κάθε φορά).</w:t>
            </w:r>
            <w:r w:rsidRPr="009B3C1D">
              <w:rPr>
                <w:rFonts w:ascii="Palatino Linotype" w:hAnsi="Palatino Linotype"/>
                <w:sz w:val="16"/>
                <w:szCs w:val="16"/>
                <w:lang w:val="el-GR" w:eastAsia="el-GR"/>
              </w:rPr>
              <w:br/>
            </w:r>
            <w:r w:rsidRPr="009B3C1D">
              <w:rPr>
                <w:rFonts w:ascii="Palatino Linotype" w:hAnsi="Palatino Linotype"/>
                <w:sz w:val="16"/>
                <w:szCs w:val="16"/>
                <w:lang w:val="el-GR" w:eastAsia="el-GR"/>
              </w:rPr>
              <w:lastRenderedPageBreak/>
              <w:t>Τι λέει το άρθρο 31, Ν. 3528/2007. Το παραθέτω στην συνέχεια;</w:t>
            </w:r>
            <w:r w:rsidRPr="009B3C1D">
              <w:rPr>
                <w:rFonts w:ascii="Palatino Linotype" w:hAnsi="Palatino Linotype"/>
                <w:sz w:val="16"/>
                <w:szCs w:val="16"/>
                <w:lang w:val="el-GR" w:eastAsia="el-GR"/>
              </w:rPr>
              <w:br/>
              <w:t>Άρθρο 31</w:t>
            </w:r>
            <w:r w:rsidRPr="009B3C1D">
              <w:rPr>
                <w:rFonts w:ascii="Palatino Linotype" w:hAnsi="Palatino Linotype"/>
                <w:sz w:val="16"/>
                <w:szCs w:val="16"/>
                <w:lang w:val="el-GR" w:eastAsia="el-GR"/>
              </w:rPr>
              <w:br/>
              <w:t>Άσκηση ιδιωτικού έργου με αμοιβή</w:t>
            </w:r>
            <w:r w:rsidRPr="009B3C1D">
              <w:rPr>
                <w:rFonts w:ascii="Palatino Linotype" w:hAnsi="Palatino Linotype"/>
                <w:sz w:val="16"/>
                <w:szCs w:val="16"/>
                <w:lang w:val="el-GR" w:eastAsia="el-GR"/>
              </w:rPr>
              <w:br/>
              <w:t>1. Μετά από άδεια ο υπάλληλος μπορεί να ασκεί ιδιωτικό έργο ή εργασία με αμοιβή, εφόσον συμβιβάζεται με τα καθήκοντα της θέσης του και δεν παρεμποδίζει την ομαλή εκτέλεση της υπηρεσίας του.</w:t>
            </w:r>
            <w:r w:rsidRPr="009B3C1D">
              <w:rPr>
                <w:rFonts w:ascii="Palatino Linotype" w:hAnsi="Palatino Linotype"/>
                <w:sz w:val="16"/>
                <w:szCs w:val="16"/>
                <w:lang w:val="el-GR" w:eastAsia="el-GR"/>
              </w:rPr>
              <w:br/>
              <w:t>2. Η άδεια χορηγείται για συγκεκριμένο έργο ή εργασία μετά από σύμφωνη αιτιολογημένη γνώμη του υπηρεσιακού συμβουλίου και μπορεί να ανακαλείται με τον ίδιο τρόπο. Η άδεια στους υπαλλήλους του Δημοσίου χορηγείται από τον οικείο υπουργό και στους υπαλλήλους των νομικών προσώπων δημοσίου δικαίου από το ανώτατο μονομελές όργανο διοίκησης και αν δεν υπάρχει τέτοιο όργανο, από τον πρόεδρο του συλλογικού οργάνου διοίκησης.</w:t>
            </w:r>
            <w:r w:rsidRPr="009B3C1D">
              <w:rPr>
                <w:rFonts w:ascii="Palatino Linotype" w:hAnsi="Palatino Linotype"/>
                <w:sz w:val="16"/>
                <w:szCs w:val="16"/>
                <w:lang w:val="el-GR" w:eastAsia="el-GR"/>
              </w:rPr>
              <w:br/>
              <w:t>3. Δεν επιτρέπεται στον υπάλληλο η κατ’ επάγγελμ άάσκηση εμπορίας.</w:t>
            </w:r>
            <w:r w:rsidRPr="009B3C1D">
              <w:rPr>
                <w:rFonts w:ascii="Palatino Linotype" w:hAnsi="Palatino Linotype"/>
                <w:sz w:val="16"/>
                <w:szCs w:val="16"/>
                <w:lang w:val="el-GR" w:eastAsia="el-GR"/>
              </w:rPr>
              <w:br/>
              <w:t>4. Ειδικές απαγορευτικές διατάξεις διατηρούνται σε ισχύ.</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Σύμφωνα με την ισχυούσα νομοθεσία τα μέλη ΕΔΙΠ δύναται να είναι «Επιστημονικοί Υπεύθυνοι Ερευνητικών Προγραμμάτων» κατόπιν εσωτερικών αποφάσεων των Ιδρυμάτων. </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Σε πολλά πανεπιστήμια της χώρας τα μέλη ΕΔΙΠ, κατόπιν αποφάσεων των Επιτροπών Έρευνας και Κανονιστικών Αποφάσεων των Συγκλήτων, τα μέλη ΕΔΙΠ αναλαμβάνουν ως ΕΠΙΣΤΗΜΟΝΙΚΟΙ ΥΠΕΥΘΥΝΟΙ ΠΡΟΓΡΑΜΜΑΤΩΝ ΕΡΕΥΝΑΣ</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Συμβαίνει όμως, το εξής ΟΞΥΜΩΡΟ ΣΧΗΜΑ, ενώ από την μία πλευρά είμαστε επιστημονικοί υπεύθυνοι ερευνητικών προγραμμάτων να μην μπορούμε να υλοποιήσουμε το πρόγραμμα μέχρι να εκδοθεί η «άδεια άσκησης ιδιωτικού έργου», Η ΟΠΟΊΑ για να εκδοθεί είναι μία πολύ χρονοβόρα διαδικασία για τα ΑΕΙ, η οποία αποτιμάται από την εμπειρία μας από 3-6 μήνες το λιγότερο. </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Ετσι βρισκόμαστε ως επιστημονικοί υπεύθυνοι να έχει ξεκινήσει η χρηματοδότηση του έργου και εμείς να μπορούμε να το υλοποιήσουμε 3 και 6 μήνες μετά την έναρξή του…..</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Στα μέλη ΔΕΠ, οι οποίοι είναι επιστημονικοί υπεύθυνοι ερευνητικών προγραμμάτων δεν ζητείται η εν λόγω άδεια άσκησης ιδιωτικού έργου. Σε προφορικά ερωτήματα προς τις Επιτροπές μας ενημέρωσαν ότι για τα μέλη ΔΕΠ υπάρχει μία ρύθμιση της τάξεως μιας γραμμής «ΤΑ ΜΕΛΗ ΔΕΠ αμείβονται από Ερευνητικά Προγράμματα»</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Πως μπορεί να επιλυθεί το πρόβλημα:</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Άρα και για τα μέλη ΕΔΙΠ, θα πρέπει να υπάρξει μία νομοθετική ρύθμιση της τάξεως της μιάς γραμμής ως ακολουθώς:</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«Τα μέλη ΕΔΙΠ αμείβονται από Ερευνητικά Προγράμματα»…</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έτσι θα αποφύγουμε όλη αυτή την ΕΣΩΤΕΡΙΚΗ ΓΡΑΦΕΙΟΚΡΑΤΙΑ!!! η οποία </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α) δυσχεραίνει την υλοποίηση των ερευνητικών προγραμμάτων και </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β) κωλύει την απορρόφηση των κονδυλίων από πηγές ΕΣΠΑ και ΕΥΡΩΠΑΙΚΩΝ χρηματοδοτήσεων που τόσο έχει ανάγκη η χώρα μας στην περίοδο της οικονομικής κρίσης και</w:t>
            </w:r>
          </w:p>
          <w:p w:rsidR="006324AA" w:rsidRPr="009B3C1D" w:rsidRDefault="006324AA"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γ) το σημαντικότερο όλων θέτει όλη αυτή η καθυστέρηση και η γραφειοκρατία αναμονής μέχρι της εκδόσεως της άδειας άσκησης ιδιωτικού έργου, σε αμφισβήτηση τόσο την ορθή και αποτελεσματική υλοποίηση του ερευνητικού προγράμματος , όσο και της «εντός των δεσμευτικών χρονικών περιορισμών» υλοποίησης του ερευνητικού προγράμματος , που όπως ολοι ξέρουμε είναι ένα αυστηρό πλαίσιο το οποίο πρέπει να ακολουθεί ο επιστημονικός υπεύθυνος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lastRenderedPageBreak/>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15276E" w:rsidRPr="009B3C1D" w:rsidRDefault="0015276E" w:rsidP="0015276E">
      <w:pPr>
        <w:spacing w:after="0" w:line="240" w:lineRule="auto"/>
        <w:jc w:val="both"/>
        <w:rPr>
          <w:rFonts w:ascii="Palatino Linotype" w:hAnsi="Palatino Linotype"/>
          <w:b/>
          <w:bCs/>
          <w:sz w:val="16"/>
          <w:szCs w:val="16"/>
          <w:lang w:val="el-GR" w:eastAsia="el-GR"/>
        </w:rPr>
      </w:pPr>
      <w:r w:rsidRPr="009B3C1D">
        <w:rPr>
          <w:rFonts w:ascii="Palatino Linotype" w:hAnsi="Palatino Linotype"/>
          <w:b/>
          <w:bCs/>
          <w:sz w:val="16"/>
          <w:szCs w:val="16"/>
          <w:lang w:val="el-GR" w:eastAsia="el-GR"/>
        </w:rPr>
        <w:lastRenderedPageBreak/>
        <w:t>ΓΕΛ &amp; ΕΛΚΕ των ΕΚ/ΝΠΔΔ</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15276E">
        <w:trPr>
          <w:trHeight w:val="914"/>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34</w:t>
            </w:r>
          </w:p>
        </w:tc>
        <w:tc>
          <w:tcPr>
            <w:tcW w:w="6520" w:type="dxa"/>
            <w:shd w:val="clear" w:color="auto" w:fill="auto"/>
            <w:hideMark/>
          </w:tcPr>
          <w:p w:rsidR="006324AA" w:rsidRPr="009B3C1D" w:rsidRDefault="006324AA" w:rsidP="0015276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Άρθρο 60 «Αναληψη υποχρέωσης» παρ.2.</w:t>
            </w:r>
          </w:p>
          <w:p w:rsidR="006324AA" w:rsidRPr="009B3C1D" w:rsidRDefault="006324AA" w:rsidP="0015276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5β θα πρέπει να διατυπωθεί ως εξής: » αφορά το σύνολο των πιστώσεων του έργου ανά έτος και συνοδεύεται από αναλυτική κατανομή τους ανά κατηγορία δαπάνης και λογαριασμό λογιστικής»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A405E2">
            <w:pPr>
              <w:spacing w:after="0" w:line="240" w:lineRule="auto"/>
              <w:jc w:val="both"/>
              <w:rPr>
                <w:rFonts w:ascii="Palatino Linotype" w:hAnsi="Palatino Linotype"/>
                <w:b/>
                <w:bCs/>
                <w:sz w:val="16"/>
                <w:szCs w:val="16"/>
                <w:lang w:val="el-GR" w:eastAsia="el-GR" w:bidi="ar-SA"/>
              </w:rPr>
            </w:pPr>
          </w:p>
        </w:tc>
      </w:tr>
    </w:tbl>
    <w:p w:rsidR="0015276E" w:rsidRPr="009B3C1D" w:rsidRDefault="0015276E" w:rsidP="0015276E">
      <w:pPr>
        <w:spacing w:after="0" w:line="240" w:lineRule="auto"/>
        <w:jc w:val="both"/>
        <w:rPr>
          <w:rFonts w:ascii="Palatino Linotype" w:hAnsi="Palatino Linotype"/>
          <w:b/>
          <w:bCs/>
          <w:sz w:val="16"/>
          <w:szCs w:val="16"/>
          <w:lang w:eastAsia="el-GR"/>
        </w:rPr>
      </w:pPr>
      <w:r w:rsidRPr="009B3C1D">
        <w:rPr>
          <w:rFonts w:ascii="Palatino Linotype" w:hAnsi="Palatino Linotype"/>
          <w:b/>
          <w:bCs/>
          <w:sz w:val="16"/>
          <w:szCs w:val="16"/>
          <w:lang w:eastAsia="el-GR"/>
        </w:rPr>
        <w:t>Panagiotis</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35</w:t>
            </w:r>
          </w:p>
        </w:tc>
        <w:tc>
          <w:tcPr>
            <w:tcW w:w="6520" w:type="dxa"/>
            <w:shd w:val="clear" w:color="auto" w:fill="auto"/>
            <w:hideMark/>
          </w:tcPr>
          <w:p w:rsidR="006324AA" w:rsidRPr="009B3C1D" w:rsidRDefault="006324AA" w:rsidP="00A405E2">
            <w:pPr>
              <w:spacing w:after="0" w:line="240" w:lineRule="auto"/>
              <w:jc w:val="both"/>
              <w:rPr>
                <w:rFonts w:ascii="Palatino Linotype" w:hAnsi="Palatino Linotype"/>
                <w:sz w:val="16"/>
                <w:szCs w:val="16"/>
                <w:lang w:eastAsia="el-GR"/>
              </w:rPr>
            </w:pPr>
            <w:r w:rsidRPr="009B3C1D">
              <w:rPr>
                <w:rFonts w:ascii="Palatino Linotype" w:hAnsi="Palatino Linotype"/>
                <w:sz w:val="16"/>
                <w:szCs w:val="16"/>
                <w:lang w:val="el-GR" w:eastAsia="el-GR"/>
              </w:rPr>
              <w:t xml:space="preserve">Είναι θετικό το γεγονός ότι η σύναψη δημοσίων συμβάσεων προμηθειών και υπηρεσιών πραγματοποιείται σύμφωνα με τις διατάξεις του ν.4412/2016, αυτοτελώς ανά έργο και ανά κατηγορία δαπάνης του εγκεκριμένου προϋπολογισμού. Εξυπακούεται, ότι ο όρος «εγκεκριμένος προϋπολογισμός» αναφέρεται ουσιαστικά στον εγκεκριμένο π/υ του έργου (ανά κατηγορία δαπάνης), ο οποίος είναι μέρος του συνολικού εγκεκριμένου π/υ του ΕΛΚΕ για την συγκεκριμένη κατηγορία δαπάνης. Δηλ. σε κάθε έργο, εξετάζουμε στην κάθε κατηγορία δαπάνης (π.χ. αναλώσιμα), τον προϋπολογισμό (π/υ) αυτής της κατηγορίας δαπάνης, οπότε αναλόγως καθορίζουμε και το είδος ή την διαδικασία προμήθειας. Παραδείγματως χάριν, εάν ο π/υ των «Αναλωσίμων» στο συγκεκριμένο έργο είναι 26.000,00 ευρώ (χωρίς τον ΦΠΑ), τότε η προμήθεια θα γίνει με Συνοπτικό Διαγωνισμό. </w:t>
            </w:r>
            <w:r w:rsidRPr="009B3C1D">
              <w:rPr>
                <w:rFonts w:ascii="Palatino Linotype" w:hAnsi="Palatino Linotype"/>
                <w:sz w:val="16"/>
                <w:szCs w:val="16"/>
                <w:lang w:eastAsia="el-GR"/>
              </w:rPr>
              <w:t>Ίσως για μεγαλύτερη ασφάλεια, χρειάζεται μία διασαφήνιση.</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A405E2">
            <w:pPr>
              <w:spacing w:after="0" w:line="240" w:lineRule="auto"/>
              <w:jc w:val="both"/>
              <w:rPr>
                <w:rFonts w:ascii="Palatino Linotype" w:hAnsi="Palatino Linotype"/>
                <w:b/>
                <w:bCs/>
                <w:sz w:val="16"/>
                <w:szCs w:val="16"/>
                <w:lang w:val="el-GR" w:eastAsia="el-GR" w:bidi="ar-SA"/>
              </w:rPr>
            </w:pPr>
          </w:p>
        </w:tc>
      </w:tr>
    </w:tbl>
    <w:p w:rsidR="0015276E" w:rsidRPr="009B3C1D" w:rsidRDefault="0015276E" w:rsidP="0015276E">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Διονύσης Γουβιάς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36</w:t>
            </w:r>
          </w:p>
        </w:tc>
        <w:tc>
          <w:tcPr>
            <w:tcW w:w="6520" w:type="dxa"/>
            <w:shd w:val="clear" w:color="auto" w:fill="auto"/>
            <w:hideMark/>
          </w:tcPr>
          <w:p w:rsidR="006324AA" w:rsidRPr="004E32DF" w:rsidRDefault="006324AA" w:rsidP="00A405E2">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ΠΑΡΑΚΑΛΩ ΠΟΛΥ, ΚΑΝΤΕ ΚΑΤΙ ΓΙΑ ΤΗΝ ΚΑΤΑΠΟΛΕΜΗΣΗ ΤΗΣ ΓΡΑΦΕΙΟΚΡΑΤΙΑΣ! Δεν βλέπω να αγγίζονται τέτοια θέματα στο προσχέδιο, αλλά ούτε και στις συναντήσεις συνδικαλιστικών ηγεσιών ή εκπροσώπων των πρυτάνεων με αρμόδιους παράγοντες του Υπουργείου σας λαμβάνονται σοβαρά υπόψη. Βέβαια βλέπω ότι στους σχεδιασμούς υπάρχουν κάποια θετικά μέτρα μείωσής της (π.χ. η διαδικασία προκήρυξης των θέσεων ΔΕΠ, ή παροχής άδειας απουσίας, κ.λπ.).</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A405E2">
            <w:pPr>
              <w:spacing w:after="0" w:line="240" w:lineRule="auto"/>
              <w:jc w:val="both"/>
              <w:rPr>
                <w:rFonts w:ascii="Palatino Linotype" w:hAnsi="Palatino Linotype"/>
                <w:b/>
                <w:bCs/>
                <w:sz w:val="16"/>
                <w:szCs w:val="16"/>
                <w:lang w:val="el-GR" w:eastAsia="el-GR" w:bidi="ar-SA"/>
              </w:rPr>
            </w:pPr>
          </w:p>
        </w:tc>
      </w:tr>
    </w:tbl>
    <w:p w:rsidR="0015276E" w:rsidRPr="009B3C1D" w:rsidRDefault="0015276E" w:rsidP="0015276E">
      <w:pPr>
        <w:spacing w:after="0" w:line="240" w:lineRule="auto"/>
        <w:jc w:val="both"/>
        <w:rPr>
          <w:rFonts w:ascii="Palatino Linotype" w:hAnsi="Palatino Linotype"/>
          <w:sz w:val="16"/>
          <w:szCs w:val="16"/>
          <w:lang w:val="el-GR"/>
        </w:rPr>
      </w:pPr>
      <w:r w:rsidRPr="009B3C1D">
        <w:rPr>
          <w:rStyle w:val="a7"/>
          <w:rFonts w:ascii="Palatino Linotype" w:eastAsiaTheme="majorEastAsia" w:hAnsi="Palatino Linotype"/>
          <w:sz w:val="16"/>
          <w:szCs w:val="16"/>
          <w:lang w:val="el-GR"/>
        </w:rPr>
        <w:t>Αλέξης Καλοκαιρινός (καθηγητής, πρόεδρος Τμήματος Φιλολογίας Πανεπιστημίου Κρήτης), Μιχάλης Ταρουδάκης (καθηγητής Τμήματος Μαθηματικών και Εφαρμοσμένων Μαθηματικών, τέως πρύτανης Πανεπιστημίου Κρήτης).</w:t>
      </w:r>
      <w:r w:rsidRPr="009B3C1D">
        <w:rPr>
          <w:rFonts w:ascii="Palatino Linotype" w:hAnsi="Palatino Linotype"/>
          <w:sz w:val="16"/>
          <w:szCs w:val="16"/>
          <w:lang w:val="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37</w:t>
            </w:r>
          </w:p>
        </w:tc>
        <w:tc>
          <w:tcPr>
            <w:tcW w:w="6520" w:type="dxa"/>
            <w:shd w:val="clear" w:color="auto" w:fill="auto"/>
            <w:hideMark/>
          </w:tcPr>
          <w:p w:rsidR="006324AA" w:rsidRPr="009B3C1D" w:rsidRDefault="006324AA" w:rsidP="0015276E">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 xml:space="preserve">Βάσει του νομοσχεδίου (αρ.1, παρ. 4), το Υπ.Π.Ε.Θ. μπορεί να επιβάλλει στα Α.Ε.Ι. την οργάνωση «διετών προγραμμάτων επαγγελματικής εκπαίδευσης και κατάρτισης για αποφοίτους των Επαγγελματικών Λυκείων (ΕΠΑ.Λ.), τα οποία θα παρέχουν σχετικά διπλώματα επιπέδου 5 του Εθνικού και Ευρωπαϊκού Πλαισίου Προσόντων», δηλαδή διπλώματα που αντιστοιχούν με Απολυτήριο Τεχνικού-Επαγγελματικού Λυκείου με τάξη μαθητείας, Πτυχίο ΙΕΚ, Πτυχίο μεταδευτεροβάθμιας εκπαίδευσης. Ειδικότερα, «Για την έκδοση της ανωτέρω απόφασης ο Υπουργός Παιδείας, Έρευνας και Θρησκευμάτων ζητά τη [απλή] γνώμη της Συγκλήτου του οικείου Ιδρύματος και του Εθνικού Συμβουλίου Εκπαίδευσης και Ανάπτυξης Ανθρωπίνου Δυναμικού (Ε.Σ.Ε.Κ.Α.Α.Δ.)». </w:t>
            </w:r>
          </w:p>
          <w:p w:rsidR="0009122D" w:rsidRPr="004E32DF" w:rsidRDefault="006324AA" w:rsidP="0015276E">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ΠΡΟΤΑΣΗ: Να καταργηθεί η διάταξη, ή τουλάχιστον να απαιτείται σύμφωνη γνώμη της Συγκλήτου.</w:t>
            </w: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A405E2">
            <w:pPr>
              <w:spacing w:after="0" w:line="240" w:lineRule="auto"/>
              <w:jc w:val="both"/>
              <w:rPr>
                <w:rFonts w:ascii="Palatino Linotype" w:hAnsi="Palatino Linotype"/>
                <w:b/>
                <w:bCs/>
                <w:sz w:val="16"/>
                <w:szCs w:val="16"/>
                <w:lang w:val="el-GR" w:eastAsia="el-GR" w:bidi="ar-SA"/>
              </w:rPr>
            </w:pPr>
          </w:p>
        </w:tc>
      </w:tr>
    </w:tbl>
    <w:p w:rsidR="0015276E" w:rsidRPr="00A405E2" w:rsidRDefault="0015276E" w:rsidP="00A405E2">
      <w:pPr>
        <w:spacing w:after="0" w:line="240" w:lineRule="auto"/>
        <w:rPr>
          <w:rFonts w:ascii="Palatino Linotype" w:hAnsi="Palatino Linotype"/>
          <w:b/>
          <w:sz w:val="16"/>
          <w:szCs w:val="16"/>
          <w:lang w:val="el-GR"/>
        </w:rPr>
      </w:pPr>
      <w:r w:rsidRPr="00A405E2">
        <w:rPr>
          <w:rStyle w:val="a7"/>
          <w:rFonts w:ascii="Palatino Linotype" w:hAnsi="Palatino Linotype"/>
          <w:bCs w:val="0"/>
          <w:sz w:val="16"/>
          <w:szCs w:val="16"/>
          <w:lang w:val="el-GR"/>
        </w:rPr>
        <w:t>ΣΥΛΛΟΓΟΣ ΜΕΛΩΝ ΔΕΠ ΣΟΠΕ-ΕΚΠΑ</w:t>
      </w:r>
      <w:r w:rsidRPr="00A405E2">
        <w:rPr>
          <w:rFonts w:ascii="Palatino Linotype" w:hAnsi="Palatino Linotype"/>
          <w:sz w:val="16"/>
          <w:szCs w:val="16"/>
          <w:lang w:val="el-GR"/>
        </w:rPr>
        <w:t xml:space="preserve"> </w:t>
      </w:r>
      <w:r w:rsidRPr="00A405E2">
        <w:rPr>
          <w:rFonts w:ascii="Palatino Linotype" w:hAnsi="Palatino Linotype"/>
          <w:b/>
          <w:sz w:val="16"/>
          <w:szCs w:val="16"/>
          <w:lang w:val="el-GR"/>
        </w:rPr>
        <w:t>ΕΝΙΑΙΟΣ ΣΥΛΛΟΓΟΣ ΔΙΔΑΚΤΙΚΟΥ ΚΑΙ ΕΡΕΥΝΗΤΙΚΟΥ ΠΡΟΣΩΠΙΚΟΥ ΣΧΟΛΗΣ ΟΙΚΟΝΟΜΙΚΩΝΚΑΙ ΠΟΛΙΤΙΚΩΝ ΕΠΙΣΤΗΜΩΝ ΕΚΠΑ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15276E" w:rsidRPr="009B3C1D" w:rsidTr="0015276E">
        <w:trPr>
          <w:trHeight w:val="204"/>
        </w:trPr>
        <w:tc>
          <w:tcPr>
            <w:tcW w:w="534" w:type="dxa"/>
            <w:tcBorders>
              <w:top w:val="single" w:sz="4" w:space="0" w:color="auto"/>
              <w:left w:val="single" w:sz="4" w:space="0" w:color="auto"/>
              <w:bottom w:val="single" w:sz="4" w:space="0" w:color="auto"/>
              <w:right w:val="single" w:sz="4" w:space="0" w:color="auto"/>
            </w:tcBorders>
          </w:tcPr>
          <w:p w:rsidR="0015276E" w:rsidRPr="009B3C1D" w:rsidRDefault="00AA2549" w:rsidP="0015276E">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38</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Τη Δευτέρα, 12 Ιουνίου 2017, κατόπιν σχετικής πρόσκλησης του ΔΣ του Συλλόγου μελών ΔΕΠ της Σχολής Οικονομικών και Πολιτικών Επιστημών (ΟΠΕ) του ΕΚΠΑ, πραγματοποιήθηκε ανοικτή συζήτηση με θέμα το Σχέδιο Νόμου (ΣΝ) για την Ανώτατη Εκπαίδευση και την Έρευνα, που έχει τεθεί προς διαβούλευση από το Υπουργείο Παιδείας, Έρευνας και Θρησκευμάτων. Στο παρόν κείμενο συνοψίζονται οι βασικές θέσεις και προτάσεις των συναδέλφων που παρευρέθηκαν στη συζήτηση.</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xml:space="preserve">Αρχικά, οφείλουμε ομόθυμα να τονίσουμε ότι η σοβαρότητα της κατάστασης που αντιμετωπίζουν τα ανώτατα εκπαιδευτικά ιδρύματα και συνολικότερα ο χώρος της ανώτατης εκπαίδευσης της χώρας είναι δυσανάλογη ως προς τον περιορισμένο χρόνο στον οποίο τίθεται για διαβούλευση το παρόν ΣΝ. </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1) Γενικές παρατηρήσεις</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xml:space="preserve">• Το ΣΝ, ενώ θεωρεί θετικό το αυτοδιοίκητο των Ιδρυμάτων, με τις ρυθμίσεις που εισάγει, ενισχύει την λογική οριζόντιου ελέγχου τους, θίγοντας κατ’ αυτόν τον τρόπο την αυτοτέλειά τους. </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xml:space="preserve">• Η ακαδημαϊκή κοινότητα, όσο και η ηγεσία του ΥΠΕΘ, οφείλει πρωτίστως να μεριμνά για τη διασφάλιση της ακαδημαϊκής ποιότητας και ακεραιότητας της λειτουργίας του 1ου κύκλου σπουδών, ζήτημα το οποίο δεν πρέπει να επισκιάζεται </w:t>
            </w:r>
            <w:r w:rsidRPr="009B3C1D">
              <w:rPr>
                <w:rFonts w:ascii="Palatino Linotype" w:hAnsi="Palatino Linotype"/>
                <w:sz w:val="16"/>
                <w:szCs w:val="16"/>
                <w:lang w:val="el-GR"/>
              </w:rPr>
              <w:lastRenderedPageBreak/>
              <w:t>από τη γενικότερη συζήτηση για τα ΠΜΣ.</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Οι εξευτελιστικά χαμηλές αμοιβές των μελών ΔΕΠ, σε συνδυασμό με την άρνηση της κυβέρνησης να συμμορφωθεί με τις αποφάσεις του ΣτΕ, αποτελούν ένα από τα σημαντικότερα εμπόδια για την ομαλή και αποδοτική λειτουργία των ΑΕΙ. Οι περισσότεροι συνάδελφοι αναζητούν μόνιμα ή περιστασιακά επιπρόσθετη απασχόληση, προκειμένου να εξασφαλίσουν τα προς το ζην, υποβαθμίζοντας έτσι το κύριο ερευνητικό και διδακτικό τους έργο. Επιπλέον, δεν υπάρχει μέριμνα για την επάνοδο επιστημόνων από το εξωτερικό.</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Ο νομοθετικός κατακερματισμός και η αδιάκοπη τροποποίηση της σχετικής με τη λειτουργία των ΑΕΙ νομοθεσίας δυσχεραίνει την ομαλή λειτουργία των πανεπιστημιακών ιδρυμάτων. Οι διάσπαρτες διατάξεις που διέπουν τη δομή και λειτουργία των ΑΕΙ θα πρέπει να κωδικοποιηθούν σε ένα ενιαίο κείμενο.</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Η γραφειοκρατία, ιδιαίτερα ως προς τη διαχείριση των προγραμμάτων έρευνας, έχει ενταθεί, με αποτέλεσμα να δυσχεραίνεται η ερευνητική δραστηριότητα των μελών ΔΕΠ και να αποθαρρύνεται η προσέλκυση νέων προγραμμάτων, κυρίως από την Ευρωπαϊκή Ένωση. Για το λόγο αυτό, συμφωνούμε με την 84η απόφαση της Συνόδου Πρυτάνεων σχετικά με τη θεσμοθέτηση ενός νέου πλαισίου λειτουργίας των ΕΛΚΕ, ευέλικτου και αποτελεσματικού, που θα επιτρέπει τη δραστηριότητά τους εκτός Δημοσίου Λογιστικού. Επιπλέον, προτείνεται ο διαχωρισμός των ευρωπαϊκών προγραμμάτων από τα υπόλοιπα ως προς τη διαχείρισή τους.</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xml:space="preserve">• Οι προτεινόμενες νομοθετικές παρεμβάσεις που αφορούν στη λειτουργία των ΠΜΣ, επιχειρούν να διορθώσουν κάποια κακώς κείμενα (ευτυχώς μεμονωμένα) που ισχύουν σήμερα στον χώρο. Δυστυχώς, δεν επιτυγχάνουν τον στόχο αυτό, εντείνοντας, αντιθέτως, το πρόβλημα. Συγκεκριμένα: </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1. Αυξάνουν δραματικά την ήδη επιβαρυμένη γραφειοκρατία που συστήματος.</w:t>
            </w:r>
            <w:r w:rsidRPr="009B3C1D">
              <w:rPr>
                <w:rFonts w:ascii="Palatino Linotype" w:hAnsi="Palatino Linotype"/>
                <w:sz w:val="16"/>
                <w:szCs w:val="16"/>
                <w:lang w:val="el-GR"/>
              </w:rPr>
              <w:br/>
              <w:t>2. Έχουν νομοθετικά κενά.</w:t>
            </w:r>
            <w:r w:rsidRPr="009B3C1D">
              <w:rPr>
                <w:rFonts w:ascii="Palatino Linotype" w:hAnsi="Palatino Linotype"/>
                <w:sz w:val="16"/>
                <w:szCs w:val="16"/>
                <w:lang w:val="el-GR"/>
              </w:rPr>
              <w:br/>
              <w:t>3. Δεν προβλέπουν την κάλυψη των εσόδων που θα χαθούν, ενώ σε αυτά στηρίζεται, σε μεγάλο βαθμό, η λειτουργία των ιδρυμάτων.</w:t>
            </w:r>
            <w:r w:rsidRPr="009B3C1D">
              <w:rPr>
                <w:rFonts w:ascii="Palatino Linotype" w:hAnsi="Palatino Linotype"/>
                <w:sz w:val="16"/>
                <w:szCs w:val="16"/>
                <w:lang w:val="el-GR"/>
              </w:rPr>
              <w:br/>
              <w:t>4. Αντιμετωπίζουν το θέμα της όποιας αμοιβής των μελών ΔΕΠ από ΠΜΣ, πρόχειρα, συγκεντρωτικά και άδικα. Μεμονωμένες ακραίες περιπτώσεις πρέπει να εντοπισθούν και να ελεγχθούν και όχι να γίνονται το έρεισμα για καθολικά μέτρα, τα οποία πλήττουν οριζόντια κυρίως τα πτωχότερα από τα μέλη ΔΕΠ.</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Όλα τα παραπάνω, εάν εφαρμοστούν, θα οδηγήσουν στο κλείσιμο μεγάλου αριθμού μεταπτυχιακών και στην εκχώρησή τους, άμεσα ή έμμεσα, σε χέρια ιδιωτών.</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2) Ειδικές παρατηρήσεις</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Βλέπουμε θετικά την πρόταση σχετικά με τη συμμετοχή των Προέδρων όλων των Τμημάτων στη Σύγκλητο.</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Βλέπουμε θετικά την επαναφορά του Διοικητικού Συμβουλίου των Τμημάτων για την καλύτερη προετοιμασία των ζητημάτων που συζητούνται στις Γενικές Συνελεύσεις.</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xml:space="preserve">• Διαφωνούμε ως προς την επαναφορά της φοιτητικής συμμετοχής στους Τομείς, τα Τμήματα και τη Σύγκλητο. Η μέχρι σήμερα εμπειρία έχει δείξει ότι στα όργανα αυτά δεν συμμετείχαν οι πραγματικοί εκπρόσωποι των φοιτητών, αλλά εκπρόσωποι των κομματικών παρατάξεων. Θεωρούμε ότι η φοιτητική συμμετοχή στα διοικητικά όργανα των πανεπιστημιακών ιδρυμάτων θα μπορούσε να εξασφαλιστεί με σύγχρονες μεθόδους που θα εξασφαλίζουν την εκπροσώπηση όλων των φοιτητών και όχι μόνο ορισμένων εξ αυτών. </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lastRenderedPageBreak/>
              <w:t>• Θεωρούμε ότι η αμοιβή μελών ΔΕΠ από τα ΠΜΣ πρέπει να υπόκειται στους γενικούς περιορισμούς που θέτει η κείμενη νομοθεσία για το σύνολο των αμοιβών τους.</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Προτείνουμε η δημιουργία νέων ΠΜΣ να είναι δυνατή μόνον εφόσον στο ίδιο Τμήμα λειτουργεί τουλάχιστον ένα ΠΜΣ χωρίς δίδακτρα. (Συνήθως είναι αυτά που αποβλέπουν στην ανανέωση του ακαδημαϊκού προσωπικού).</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Η πρόσβαση οικονομικώς αδυνάτων φοιτητών σε κάθε είδους μεταπτυχιακές σπουδές θα πρέπει να εξασφαλισθεί από την πολιτεία μέσω εκτεταμένου συστήματος υποτροφιών στη βάση κοινωνικών και ακαδημαϊκών κριτηρίων. Η ενίσχυση και ενεργοποίηση του ΙΚΥ, σε αυτή την κατεύθυνση, κρίνεται εκ των ουκ άνευ.</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Προτείνουμε να επεκταθεί η δυνατότητα επίβλεψης διδακτορικών διατριβών στους λέκτορες.</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 Προτείνουμε την ισότιμη ρύθμιση της εξέλιξης των νυν υπηρετούντων λεκτόρων.</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Για το ΔΣ</w:t>
            </w:r>
          </w:p>
          <w:p w:rsidR="0015276E" w:rsidRPr="009B3C1D" w:rsidRDefault="0015276E" w:rsidP="0015276E">
            <w:pPr>
              <w:rPr>
                <w:rFonts w:ascii="Palatino Linotype" w:hAnsi="Palatino Linotype"/>
                <w:sz w:val="16"/>
                <w:szCs w:val="16"/>
                <w:lang w:val="el-GR"/>
              </w:rPr>
            </w:pPr>
            <w:r w:rsidRPr="009B3C1D">
              <w:rPr>
                <w:rFonts w:ascii="Palatino Linotype" w:hAnsi="Palatino Linotype"/>
                <w:sz w:val="16"/>
                <w:szCs w:val="16"/>
                <w:lang w:val="el-GR"/>
              </w:rPr>
              <w:t>Ο Πρόεδρος Η Γραμματέας</w:t>
            </w:r>
            <w:r w:rsidRPr="009B3C1D">
              <w:rPr>
                <w:rFonts w:ascii="Palatino Linotype" w:hAnsi="Palatino Linotype"/>
                <w:sz w:val="16"/>
                <w:szCs w:val="16"/>
                <w:lang w:val="el-GR"/>
              </w:rPr>
              <w:br/>
              <w:t>Στέλιος Κώτσιος Ευαγγελία Διαμαντοπούλου</w:t>
            </w:r>
          </w:p>
          <w:p w:rsidR="0015276E" w:rsidRPr="009B3C1D" w:rsidRDefault="0015276E" w:rsidP="0015276E">
            <w:pPr>
              <w:spacing w:after="0" w:line="240" w:lineRule="auto"/>
              <w:ind w:left="720"/>
              <w:jc w:val="both"/>
              <w:rPr>
                <w:rFonts w:ascii="Palatino Linotype" w:hAnsi="Palatino Linotype"/>
                <w:sz w:val="16"/>
                <w:szCs w:val="16"/>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5276E" w:rsidRPr="009B3C1D" w:rsidRDefault="0015276E" w:rsidP="0015276E">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lastRenderedPageBreak/>
              <w:t>Ελήφθη υπόψη</w:t>
            </w:r>
          </w:p>
          <w:p w:rsidR="0015276E" w:rsidRPr="009B3C1D" w:rsidRDefault="0015276E" w:rsidP="00A405E2">
            <w:pPr>
              <w:spacing w:after="0" w:line="240" w:lineRule="auto"/>
              <w:jc w:val="both"/>
              <w:rPr>
                <w:rFonts w:ascii="Palatino Linotype" w:hAnsi="Palatino Linotype"/>
                <w:b/>
                <w:bCs/>
                <w:sz w:val="16"/>
                <w:szCs w:val="16"/>
                <w:lang w:val="el-GR" w:eastAsia="el-GR" w:bidi="ar-SA"/>
              </w:rPr>
            </w:pPr>
          </w:p>
        </w:tc>
      </w:tr>
    </w:tbl>
    <w:p w:rsidR="00DC505C" w:rsidRPr="00DC505C" w:rsidRDefault="00313DF3" w:rsidP="00DC505C">
      <w:pPr>
        <w:spacing w:after="0" w:line="240" w:lineRule="auto"/>
        <w:jc w:val="both"/>
        <w:rPr>
          <w:rFonts w:ascii="Palatino Linotype" w:hAnsi="Palatino Linotype"/>
          <w:sz w:val="16"/>
          <w:szCs w:val="16"/>
          <w:lang w:val="el-GR"/>
        </w:rPr>
      </w:pPr>
      <w:hyperlink r:id="rId11" w:tgtFrame="_blank" w:history="1">
        <w:r w:rsidR="00DC505C" w:rsidRPr="009B3C1D">
          <w:rPr>
            <w:rStyle w:val="-"/>
            <w:rFonts w:ascii="Palatino Linotype" w:eastAsiaTheme="majorEastAsia" w:hAnsi="Palatino Linotype"/>
            <w:b/>
            <w:bCs/>
            <w:color w:val="auto"/>
            <w:sz w:val="16"/>
            <w:szCs w:val="16"/>
            <w:u w:val="none"/>
            <w:lang w:val="el-GR"/>
          </w:rPr>
          <w:t>Σύλλογος των Ερευνητών/ΕΛΕ του ΕΚ «Αθηνά»</w:t>
        </w:r>
      </w:hyperlink>
      <w:r w:rsidR="00DC505C" w:rsidRPr="009B3C1D">
        <w:rPr>
          <w:rFonts w:ascii="Palatino Linotype" w:hAnsi="Palatino Linotype"/>
          <w:sz w:val="16"/>
          <w:szCs w:val="16"/>
          <w:lang w:val="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A405E2" w:rsidRPr="009B3C1D" w:rsidTr="00A405E2">
        <w:trPr>
          <w:trHeight w:val="204"/>
        </w:trPr>
        <w:tc>
          <w:tcPr>
            <w:tcW w:w="534" w:type="dxa"/>
            <w:tcBorders>
              <w:top w:val="single" w:sz="4" w:space="0" w:color="auto"/>
              <w:left w:val="single" w:sz="4" w:space="0" w:color="auto"/>
              <w:bottom w:val="single" w:sz="4" w:space="0" w:color="auto"/>
              <w:right w:val="single" w:sz="4" w:space="0" w:color="auto"/>
            </w:tcBorders>
          </w:tcPr>
          <w:p w:rsidR="00A405E2" w:rsidRPr="009B3C1D" w:rsidRDefault="00AA2549" w:rsidP="00AA2549">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39</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DC505C" w:rsidRPr="009B3C1D" w:rsidRDefault="00DC505C" w:rsidP="00DC505C">
            <w:pPr>
              <w:spacing w:after="0" w:line="240" w:lineRule="auto"/>
              <w:jc w:val="both"/>
              <w:rPr>
                <w:rFonts w:ascii="Palatino Linotype" w:hAnsi="Palatino Linotype"/>
                <w:sz w:val="16"/>
                <w:szCs w:val="16"/>
                <w:lang w:val="el-GR"/>
              </w:rPr>
            </w:pPr>
            <w:r w:rsidRPr="009B3C1D">
              <w:rPr>
                <w:rFonts w:ascii="Palatino Linotype" w:hAnsi="Palatino Linotype"/>
                <w:sz w:val="16"/>
                <w:szCs w:val="16"/>
                <w:lang w:val="el-GR"/>
              </w:rPr>
              <w:t>Το βλέπω Θετικά/Αρνητικά:</w:t>
            </w:r>
            <w:r w:rsidRPr="009B3C1D">
              <w:rPr>
                <w:rFonts w:ascii="Palatino Linotype" w:hAnsi="Palatino Linotype"/>
                <w:sz w:val="16"/>
                <w:szCs w:val="16"/>
              </w:rPr>
              <w:t> </w:t>
            </w:r>
            <w:r w:rsidRPr="009B3C1D">
              <w:rPr>
                <w:rFonts w:ascii="Palatino Linotype" w:hAnsi="Palatino Linotype"/>
                <w:sz w:val="16"/>
                <w:szCs w:val="16"/>
                <w:lang w:val="el-GR"/>
              </w:rPr>
              <w:t xml:space="preserve"> </w:t>
            </w:r>
          </w:p>
          <w:p w:rsidR="00DC505C" w:rsidRPr="009B3C1D" w:rsidRDefault="00DC505C" w:rsidP="00DC505C">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Ο Σύλλογος των Ερευνητών/ΕΛΕ του ΕΚ «Αθηνά» έχει διατυπώσει επανειλημμένα την ανάγκη σύστασης ενός σύγχρονου ενιαίου χώρου Ανώτατης Εκπαίδευσης και Έρευνας για μια βιώσιμη ανάπτυξη της χώρας. Αυτός ο ενιαίος χώρος μεταξύ των Ανώτατων Εκπαιδευτικών Ιδρυμάτων (ΑΕΙ) και τα Ερευνητικά Κέντρα (ΕΚ) μπορεί να αξιοποιήσει την συμπληρωματική συνεισφορά τους στη δημιουργία νέας γνώσης, στην παροχή υψηλού επιπέδου επιστημονικής και τεχνικής εκπαίδευσης, στην ενίσχυση της επιστημονικής σκέψης και της συνεργατικής προσέγγισης, καθώς και στη στήριξη σε εθνικό και περιφερειακό επίπεδο της βιομηχανίας, των μικρομεσαίων επιχειρήσεων και άλλων κοινωνικοοικονομικών φορέων. Δυστυχώς, το νομοσχέδιο του Υπουργείου Παιδείας, Έρευνας και Θρησκευμάτων παραβλέπει ακόμη μια φορά τα ΕΚ. Μετά τον πρόσφατο Νόμο 4472/2017, η Πολιτεία όχι μόνο πρόσβαλε ανεπανόρθωτα και θεσμικά και οικονομικά την ερευνητική κοινότητα αλλά απέδειξε ότι αδυνατεί να ενοποιήσει εποικοδομητικά τα ΑΕΙ με τα ΕΚ. Το ν/σ δεν κατοχυρώνει τελικά τον Ενιαίο Χώρο Ανώτατης Εκπαίδευσης &amp; Έρευνας διότι οι ρυθμίσεις που προωθεί περιέχουν ασάφειες, είναι συχνά αντιφατικές με αντίστοιχες ρυθμίσεις του Ν. 4386/2116, υπερβολικά λεπτομερείς και δεσμευτικές. Η Κυβέρνηση πρέπει πια να λάβει υπόψη της, επί της ουσίας, τις κατά καιρούς εκφρασμένες θέσεις της ερευνητικής κοινότητας για τη δημιουργία ενός πραγματικού σύγχρονου ενιαίου χώρου Ανώτατης Εκπαίδευσης και Έρευνας.</w:t>
            </w:r>
          </w:p>
          <w:p w:rsidR="00A405E2" w:rsidRPr="009B3C1D" w:rsidRDefault="00DC505C" w:rsidP="00DC505C">
            <w:pPr>
              <w:rPr>
                <w:rFonts w:ascii="Palatino Linotype" w:hAnsi="Palatino Linotype"/>
                <w:sz w:val="16"/>
                <w:szCs w:val="16"/>
                <w:lang w:val="el-GR"/>
              </w:rPr>
            </w:pPr>
            <w:r w:rsidRPr="00DC505C">
              <w:rPr>
                <w:rFonts w:ascii="Palatino Linotype" w:hAnsi="Palatino Linotype"/>
                <w:sz w:val="16"/>
                <w:szCs w:val="16"/>
                <w:lang w:val="el-GR"/>
              </w:rPr>
              <w:t>Το ΔΣ του Συλλόγου Ερευνητών/ΕΛΕ του ΕΚ «Αθηνά» συντάσσεται πλήρως με τις απόψεις της ΕΕΕ (δείτε τον σχετικό σύνδεσμο):</w:t>
            </w:r>
            <w:r w:rsidRPr="00DC505C">
              <w:rPr>
                <w:rFonts w:ascii="Palatino Linotype" w:hAnsi="Palatino Linotype"/>
                <w:sz w:val="16"/>
                <w:szCs w:val="16"/>
                <w:lang w:val="el-GR"/>
              </w:rPr>
              <w:br/>
            </w:r>
            <w:hyperlink r:id="rId12" w:history="1">
              <w:r w:rsidRPr="009B3C1D">
                <w:rPr>
                  <w:rStyle w:val="-"/>
                  <w:rFonts w:ascii="Palatino Linotype" w:eastAsiaTheme="majorEastAsia" w:hAnsi="Palatino Linotype"/>
                  <w:sz w:val="16"/>
                  <w:szCs w:val="16"/>
                </w:rPr>
                <w:t>https</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www</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eee</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researchers</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gr</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wp</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content</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uploads</w:t>
              </w:r>
              <w:r w:rsidRPr="00DC505C">
                <w:rPr>
                  <w:rStyle w:val="-"/>
                  <w:rFonts w:ascii="Palatino Linotype" w:eastAsiaTheme="majorEastAsia" w:hAnsi="Palatino Linotype"/>
                  <w:sz w:val="16"/>
                  <w:szCs w:val="16"/>
                  <w:lang w:val="el-GR"/>
                </w:rPr>
                <w:t>/2017/06/</w:t>
              </w:r>
              <w:r w:rsidRPr="009B3C1D">
                <w:rPr>
                  <w:rStyle w:val="-"/>
                  <w:rFonts w:ascii="Palatino Linotype" w:eastAsiaTheme="majorEastAsia" w:hAnsi="Palatino Linotype"/>
                  <w:sz w:val="16"/>
                  <w:szCs w:val="16"/>
                </w:rPr>
                <w:t>EEE</w:t>
              </w:r>
              <w:r w:rsidRPr="00DC505C">
                <w:rPr>
                  <w:rStyle w:val="-"/>
                  <w:rFonts w:ascii="Palatino Linotype" w:eastAsiaTheme="majorEastAsia" w:hAnsi="Palatino Linotype"/>
                  <w:sz w:val="16"/>
                  <w:szCs w:val="16"/>
                  <w:lang w:val="el-GR"/>
                </w:rPr>
                <w:t>_</w:t>
              </w:r>
              <w:r w:rsidRPr="009B3C1D">
                <w:rPr>
                  <w:rStyle w:val="-"/>
                  <w:rFonts w:ascii="Palatino Linotype" w:eastAsiaTheme="majorEastAsia" w:hAnsi="Palatino Linotype"/>
                  <w:sz w:val="16"/>
                  <w:szCs w:val="16"/>
                </w:rPr>
                <w:t>EX</w:t>
              </w:r>
              <w:r w:rsidRPr="00DC505C">
                <w:rPr>
                  <w:rStyle w:val="-"/>
                  <w:rFonts w:ascii="Palatino Linotype" w:eastAsiaTheme="majorEastAsia" w:hAnsi="Palatino Linotype"/>
                  <w:sz w:val="16"/>
                  <w:szCs w:val="16"/>
                  <w:lang w:val="el-GR"/>
                </w:rPr>
                <w:t>_511-13-06-2017_</w:t>
              </w:r>
              <w:r w:rsidRPr="009B3C1D">
                <w:rPr>
                  <w:rStyle w:val="-"/>
                  <w:rFonts w:ascii="Palatino Linotype" w:eastAsiaTheme="majorEastAsia" w:hAnsi="Palatino Linotype"/>
                  <w:sz w:val="16"/>
                  <w:szCs w:val="16"/>
                </w:rPr>
                <w:t>theseis</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gia</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th</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diavouleysh</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gia</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ta</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AEI</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kai</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thn</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Ereyna</w:t>
              </w:r>
              <w:r w:rsidRPr="00DC505C">
                <w:rPr>
                  <w:rStyle w:val="-"/>
                  <w:rFonts w:ascii="Palatino Linotype" w:eastAsiaTheme="majorEastAsia" w:hAnsi="Palatino Linotype"/>
                  <w:sz w:val="16"/>
                  <w:szCs w:val="16"/>
                  <w:lang w:val="el-GR"/>
                </w:rPr>
                <w:t>.</w:t>
              </w:r>
              <w:r w:rsidRPr="009B3C1D">
                <w:rPr>
                  <w:rStyle w:val="-"/>
                  <w:rFonts w:ascii="Palatino Linotype" w:eastAsiaTheme="majorEastAsia" w:hAnsi="Palatino Linotype"/>
                  <w:sz w:val="16"/>
                  <w:szCs w:val="16"/>
                </w:rPr>
                <w:t>pdf</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405E2" w:rsidRPr="009B3C1D" w:rsidRDefault="00A405E2" w:rsidP="00AA2549">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Ελήφθη υπόψη</w:t>
            </w:r>
          </w:p>
          <w:p w:rsidR="00A405E2" w:rsidRPr="009B3C1D" w:rsidRDefault="00A405E2" w:rsidP="00AA2549">
            <w:pPr>
              <w:spacing w:after="0" w:line="240" w:lineRule="auto"/>
              <w:jc w:val="both"/>
              <w:rPr>
                <w:rFonts w:ascii="Palatino Linotype" w:hAnsi="Palatino Linotype"/>
                <w:b/>
                <w:bCs/>
                <w:sz w:val="16"/>
                <w:szCs w:val="16"/>
                <w:lang w:val="el-GR" w:eastAsia="el-GR" w:bidi="ar-SA"/>
              </w:rPr>
            </w:pPr>
          </w:p>
        </w:tc>
      </w:tr>
    </w:tbl>
    <w:p w:rsidR="00DC505C" w:rsidRPr="00DC505C" w:rsidRDefault="00DC505C" w:rsidP="00DC505C">
      <w:pPr>
        <w:spacing w:after="0" w:line="240" w:lineRule="auto"/>
        <w:jc w:val="both"/>
        <w:rPr>
          <w:rFonts w:ascii="Palatino Linotype" w:hAnsi="Palatino Linotype"/>
          <w:sz w:val="16"/>
          <w:szCs w:val="16"/>
          <w:lang w:val="el-GR"/>
        </w:rPr>
      </w:pPr>
      <w:r w:rsidRPr="00DC505C">
        <w:rPr>
          <w:rStyle w:val="a7"/>
          <w:rFonts w:ascii="Palatino Linotype" w:eastAsiaTheme="majorEastAsia" w:hAnsi="Palatino Linotype"/>
          <w:sz w:val="16"/>
          <w:szCs w:val="16"/>
          <w:lang w:val="el-GR"/>
        </w:rPr>
        <w:t>Νικόλαος Αθανασάκης</w:t>
      </w:r>
      <w:r w:rsidRPr="00DC505C">
        <w:rPr>
          <w:rFonts w:ascii="Palatino Linotype" w:hAnsi="Palatino Linotype"/>
          <w:sz w:val="16"/>
          <w:szCs w:val="16"/>
          <w:lang w:val="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DC505C" w:rsidRPr="009B3C1D" w:rsidTr="00AA2549">
        <w:trPr>
          <w:trHeight w:val="204"/>
        </w:trPr>
        <w:tc>
          <w:tcPr>
            <w:tcW w:w="534" w:type="dxa"/>
            <w:tcBorders>
              <w:top w:val="single" w:sz="4" w:space="0" w:color="auto"/>
              <w:left w:val="single" w:sz="4" w:space="0" w:color="auto"/>
              <w:bottom w:val="single" w:sz="4" w:space="0" w:color="auto"/>
              <w:right w:val="single" w:sz="4" w:space="0" w:color="auto"/>
            </w:tcBorders>
          </w:tcPr>
          <w:p w:rsidR="00DC505C" w:rsidRPr="009B3C1D" w:rsidRDefault="00AA2549" w:rsidP="00AA2549">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40</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DC505C" w:rsidRPr="009B3C1D" w:rsidRDefault="00DC505C" w:rsidP="00DC505C">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Στο άρθρο 2 του Ν.4310/2014 αναφέρεται: «…1. «ανώτατα εκπαιδευτικά ιδρύματα» :τα Ιδρύματα που ορίζονται στο άρθρο 1 του ν.4009/2011». Όμως, στο άρθρο 1 Διάρθρωση της ανώτατης εκπαίδευσης Νομική μορφή των Α.Ε.Ι. του Ν.4009/2011 εκ παραδρομής στα Ανώτατα Εκπαιδευτικά Ιδρύματα (Α.Ε.Ι.) δεν αναφέρονται οι Ανώτατες Εκκλησιαστικές Ακαδημίες.</w:t>
            </w:r>
            <w:r w:rsidRPr="009B3C1D">
              <w:rPr>
                <w:rFonts w:ascii="Palatino Linotype" w:hAnsi="Palatino Linotype"/>
                <w:sz w:val="16"/>
                <w:szCs w:val="16"/>
              </w:rPr>
              <w:br/>
              <w:t xml:space="preserve">Στην παρ. 2 του άρθρου 1 του Ν. 3432/2006 αναφέρεται ότι οι Ανώτατες Εκκλησιαστικές Ακαδημίας ανήκουν στην Ανώτατη Εκπαίδευση και ειδικότερα «2. Τα Εκκλησιαστικά Γυμνάσια και τα Ενιαία Εκκλησιαστικά Λύκεια ανήκουν στην Δευτεροβάθμια Εκπαίδευση, οι Ανώτατες Εκκλησιαστικές Ακαδημίες στην Ανώτατη </w:t>
            </w:r>
            <w:r w:rsidRPr="009B3C1D">
              <w:rPr>
                <w:rFonts w:ascii="Palatino Linotype" w:hAnsi="Palatino Linotype"/>
                <w:sz w:val="16"/>
                <w:szCs w:val="16"/>
              </w:rPr>
              <w:lastRenderedPageBreak/>
              <w:t>Εκπαίδευση και τα Ιερατικά Σχολεία Δεύτερης Ευκαιρίας αποτελούν φορείς δια βίου εκπαίδευσης».</w:t>
            </w:r>
            <w:r w:rsidRPr="009B3C1D">
              <w:rPr>
                <w:rFonts w:ascii="Palatino Linotype" w:hAnsi="Palatino Linotype"/>
                <w:sz w:val="16"/>
                <w:szCs w:val="16"/>
              </w:rPr>
              <w:br/>
              <w:t>Επίσης, στην παρ. 3 του άρθρου 17 του ιδίου Νόμου αναφέρεται «3. Οι πτυχιούχοι των Ανωτάτων Εκκλησιαστικών Ακαδημιών, χειροτονούμενοι, κατατάσσονται στην Α΄ μισθολογική κατηγορία Εφημερίων και εξελίσσονται στα μισθολογικά κλιμάκια της κατηγορίας ΠΕ. Ειδικά οι κάτοχοι πτυχίου του Προγράμματος Ιερατικών Σπουδών μπορούν να εγγραφούν στον κατάλογο των προς Αρχιερατεία εκλογίμων».</w:t>
            </w:r>
            <w:r w:rsidRPr="009B3C1D">
              <w:rPr>
                <w:rFonts w:ascii="Palatino Linotype" w:hAnsi="Palatino Linotype"/>
                <w:sz w:val="16"/>
                <w:szCs w:val="16"/>
              </w:rPr>
              <w:br/>
              <w:t>Επομένως το άρθρο 1 του Ν. 4009/2011 πρέπει να τροποποιηθεί, ώστε να αναφερθεί ΡΗΤΩΣ ότι οι Ανώτατες Εκκλησιαστικές Ακαδημίες ανήκουν στον Πανεπιστημιακό Τομέα της Ανώτατης Εκπαίδευσης . Έτσι θα έχουν σαφώς τη δυνατότητα και την ευχέρεια να οργανώνουν Προγράμματα Μεταπτυχιακών Σπουδών και να εκπονούνται σε αυτές Διδακτορικές Διατριβές.</w:t>
            </w:r>
            <w:r w:rsidRPr="009B3C1D">
              <w:rPr>
                <w:rFonts w:ascii="Palatino Linotype" w:hAnsi="Palatino Linotype"/>
                <w:sz w:val="16"/>
                <w:szCs w:val="16"/>
              </w:rPr>
              <w:br/>
              <w:t>Επίσης, θα πρέπει να αναγνωριστούν-κατοχυρωθούν τα επαγγελματικά δικαιώματα των αποφοίτων των Ανωτάτων Εκκλησιαστικών Ακαδημιών, οι οποίοι συν τοις άλλοις να μπορούν, αναλόγως του Προγράμματος-Τμήματος αποφοίτησής τους, να διορίζονται ως καθηγητές στη Δευτεροβάθμια ή και στην Πρωτοβάθμια Εκπαίδευση.</w:t>
            </w:r>
          </w:p>
          <w:p w:rsidR="00DC505C" w:rsidRPr="009B3C1D" w:rsidRDefault="00DC505C" w:rsidP="00AA2549">
            <w:pPr>
              <w:rPr>
                <w:rFonts w:ascii="Palatino Linotype" w:hAnsi="Palatino Linotype"/>
                <w:sz w:val="16"/>
                <w:szCs w:val="16"/>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C505C" w:rsidRPr="009B3C1D" w:rsidRDefault="00DC505C" w:rsidP="00AA2549">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lastRenderedPageBreak/>
              <w:t>Ελήφθη υπόψη</w:t>
            </w:r>
          </w:p>
          <w:p w:rsidR="00DC505C" w:rsidRPr="009B3C1D" w:rsidRDefault="00DC505C" w:rsidP="00AA2549">
            <w:pPr>
              <w:spacing w:after="0" w:line="240" w:lineRule="auto"/>
              <w:jc w:val="both"/>
              <w:rPr>
                <w:rFonts w:ascii="Palatino Linotype" w:hAnsi="Palatino Linotype"/>
                <w:b/>
                <w:bCs/>
                <w:sz w:val="16"/>
                <w:szCs w:val="16"/>
                <w:lang w:val="el-GR" w:eastAsia="el-GR" w:bidi="ar-SA"/>
              </w:rPr>
            </w:pPr>
          </w:p>
        </w:tc>
      </w:tr>
    </w:tbl>
    <w:p w:rsidR="00DC505C" w:rsidRPr="00DC505C" w:rsidRDefault="00DC505C" w:rsidP="0015276E">
      <w:pPr>
        <w:spacing w:after="0" w:line="240" w:lineRule="auto"/>
        <w:jc w:val="both"/>
        <w:rPr>
          <w:rFonts w:ascii="Palatino Linotype" w:hAnsi="Palatino Linotype"/>
          <w:sz w:val="16"/>
          <w:szCs w:val="16"/>
          <w:lang w:val="el-GR"/>
        </w:rPr>
      </w:pPr>
      <w:r w:rsidRPr="00DC505C">
        <w:rPr>
          <w:rStyle w:val="a7"/>
          <w:rFonts w:ascii="Palatino Linotype" w:eastAsiaTheme="majorEastAsia" w:hAnsi="Palatino Linotype"/>
          <w:sz w:val="16"/>
          <w:szCs w:val="16"/>
          <w:lang w:val="el-GR"/>
        </w:rPr>
        <w:lastRenderedPageBreak/>
        <w:t>Σύλλογος Ερευνητών Εθνικού Κέντρου Έρευνας &amp; Τεχνολογικής Ανάπτυξης (ΣΕΡΕΚΕΤΑ)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DC505C">
        <w:trPr>
          <w:trHeight w:val="1162"/>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41</w:t>
            </w:r>
          </w:p>
        </w:tc>
        <w:tc>
          <w:tcPr>
            <w:tcW w:w="6520" w:type="dxa"/>
            <w:shd w:val="clear" w:color="auto" w:fill="auto"/>
            <w:hideMark/>
          </w:tcPr>
          <w:p w:rsidR="006324AA" w:rsidRPr="009B3C1D" w:rsidRDefault="006324AA" w:rsidP="00DC505C">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Ο Σύλλογος Ερευνητών του Εθνικού Κέντρου Έρευνας και Τεχνολογικής Ανάπτυξης (ΣΕΡΕΚΕΤΑ) συντάσσεται με τις απόψεις της ΕΕΕ όπως καταγράφονται στον παρακάτω σύνδεσμο.</w:t>
            </w:r>
          </w:p>
          <w:p w:rsidR="0009122D" w:rsidRPr="004E32DF" w:rsidRDefault="00313DF3" w:rsidP="00DC505C">
            <w:pPr>
              <w:pStyle w:val="Web"/>
              <w:spacing w:before="0" w:beforeAutospacing="0" w:after="0" w:afterAutospacing="0"/>
              <w:jc w:val="both"/>
              <w:rPr>
                <w:rFonts w:ascii="Palatino Linotype" w:hAnsi="Palatino Linotype"/>
                <w:sz w:val="16"/>
                <w:szCs w:val="16"/>
              </w:rPr>
            </w:pPr>
            <w:hyperlink r:id="rId13" w:history="1">
              <w:r w:rsidR="006324AA" w:rsidRPr="009B3C1D">
                <w:rPr>
                  <w:rStyle w:val="-"/>
                  <w:rFonts w:ascii="Palatino Linotype" w:eastAsiaTheme="majorEastAsia" w:hAnsi="Palatino Linotype"/>
                  <w:sz w:val="16"/>
                  <w:szCs w:val="16"/>
                </w:rPr>
                <w:t>https://www.eee-researchers.gr/wp-content/uploads/2017/06/EEE_EX_511-13-06-2017_theseis-gia-th-diavouleysh-gia-ta-AEI-kai-thn-Ereyna.pdf</w:t>
              </w:r>
            </w:hyperlink>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A405E2">
            <w:pPr>
              <w:spacing w:after="0" w:line="240" w:lineRule="auto"/>
              <w:jc w:val="both"/>
              <w:rPr>
                <w:rFonts w:ascii="Palatino Linotype" w:hAnsi="Palatino Linotype"/>
                <w:b/>
                <w:bCs/>
                <w:sz w:val="16"/>
                <w:szCs w:val="16"/>
                <w:lang w:val="el-GR" w:eastAsia="el-GR" w:bidi="ar-SA"/>
              </w:rPr>
            </w:pPr>
          </w:p>
        </w:tc>
      </w:tr>
    </w:tbl>
    <w:p w:rsidR="00117326" w:rsidRPr="00117326" w:rsidRDefault="00117326" w:rsidP="00117326">
      <w:pPr>
        <w:spacing w:after="0" w:line="240" w:lineRule="auto"/>
        <w:rPr>
          <w:b/>
          <w:lang w:val="el-GR"/>
        </w:rPr>
      </w:pPr>
      <w:r w:rsidRPr="00117326">
        <w:rPr>
          <w:rFonts w:ascii="Palatino Linotype" w:hAnsi="Palatino Linotype"/>
          <w:b/>
          <w:sz w:val="16"/>
          <w:szCs w:val="16"/>
          <w:lang w:val="el-GR"/>
        </w:rPr>
        <w:t>Σύλλογος των Ερευνητών/ΕΛΕ του ΕΚ «Αθηνά»</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CC6FF7" w:rsidRPr="00E94D55" w:rsidTr="00E94D55">
        <w:trPr>
          <w:trHeight w:val="6008"/>
        </w:trPr>
        <w:tc>
          <w:tcPr>
            <w:tcW w:w="534" w:type="dxa"/>
            <w:tcBorders>
              <w:top w:val="single" w:sz="4" w:space="0" w:color="auto"/>
              <w:left w:val="single" w:sz="4" w:space="0" w:color="auto"/>
              <w:bottom w:val="single" w:sz="4" w:space="0" w:color="auto"/>
              <w:right w:val="single" w:sz="4" w:space="0" w:color="auto"/>
            </w:tcBorders>
          </w:tcPr>
          <w:p w:rsidR="00CC6FF7" w:rsidRPr="009B3C1D" w:rsidRDefault="00AA2549" w:rsidP="00AA2549">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42</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CC6FF7" w:rsidRPr="009B3C1D" w:rsidRDefault="00CC6FF7" w:rsidP="00CC6FF7">
            <w:pPr>
              <w:rPr>
                <w:rFonts w:ascii="Palatino Linotype" w:hAnsi="Palatino Linotype"/>
                <w:sz w:val="16"/>
                <w:szCs w:val="16"/>
                <w:lang w:val="el-GR"/>
              </w:rPr>
            </w:pPr>
            <w:r w:rsidRPr="009B3C1D">
              <w:rPr>
                <w:rFonts w:ascii="Palatino Linotype" w:hAnsi="Palatino Linotype"/>
                <w:sz w:val="16"/>
                <w:szCs w:val="16"/>
                <w:lang w:val="el-GR"/>
              </w:rPr>
              <w:t>Ο Σύλλογος των Ερευνητών/ΕΛΕ του ΕΚ «Αθηνά» έχει διατυπώσει επανειλημμένα την ανάγκη σύστασης ενός σύγχρονου ενιαίου χώρου Ανώτατης Εκπαίδευσης και Έρευνας για μια βιώσιμη ανάπτυξη της χώρας. Αυτός ο ενιαίος χώρος μεταξύ των Ανώτατων Εκπαιδευτικών Ιδρυμάτων (ΑΕΙ) και τα Ερευνητικά Κέντρα (ΕΚ) μπορεί να αξιοποιήσει την συμπληρωματική συνεισφορά τους στη δημιουργία νέας γνώσης, στην παροχή υψηλού επιπέδου επιστημονικής και τεχνικής εκπαίδευσης, στην ενίσχυση της επιστημονικής σκέψης και της συνεργατικής προσέγγισης, καθώς και στη στήριξη σε εθνικό και περιφερειακό επίπεδο της βιομηχανίας, των μικρομεσαίων επιχειρήσεων και άλλων κοινωνικοοικονομικών φορέων. Δυστυχώς, το νομοσχέδιο του Υπουργείου Παιδείας, Έρευνας και Θρησκευμάτων παραβλέπει ακόμη μια φορά τα ΕΚ. Μετά τον πρόσφατο Νόμο 4472/2017, η Πολιτεία όχι μόνο πρόσβαλε ανεπανόρθωτα και θεσμικά και οικονομικά την ερευνητική κοινότητα αλλά απέδειξε ότι αδυνατεί να ενοποιήσει εποικοδομητικά τα ΑΕΙ με τα ΕΚ. Το ν/σ δεν κατοχυρώνει τελικά τον Ενιαίο Χώρο Ανώτατης Εκπαίδευσης &amp; Έρευνας διότι οι ρυθμίσεις που προωθεί περιέχουν ασάφειες, είναι συχνά αντιφατικές με αντίστοιχες ρυθμίσεις του Ν. 4386/2116, υπερβολικά λεπτομερείς και δεσμευτικές. Η Κυβέρνηση πρέπει πια να λάβει υπόψη της, επί της ουσίας, τις κατά καιρούς εκφρασμένες θέσεις της ερευνητικής κοινότητας για τη δημιουργία ενός πραγματικού σύγχρονου ενιαίου χώρου Ανώτατης Εκπαίδευσης και Έρευνας.</w:t>
            </w:r>
          </w:p>
          <w:p w:rsidR="00CC6FF7" w:rsidRPr="004E32DF" w:rsidRDefault="00CC6FF7" w:rsidP="00E94D55">
            <w:pPr>
              <w:rPr>
                <w:rFonts w:ascii="Palatino Linotype" w:hAnsi="Palatino Linotype"/>
                <w:sz w:val="16"/>
                <w:szCs w:val="16"/>
                <w:lang w:val="el-GR"/>
              </w:rPr>
            </w:pPr>
            <w:r w:rsidRPr="009B3C1D">
              <w:rPr>
                <w:rFonts w:ascii="Palatino Linotype" w:hAnsi="Palatino Linotype"/>
                <w:sz w:val="16"/>
                <w:szCs w:val="16"/>
                <w:lang w:val="el-GR"/>
              </w:rPr>
              <w:t>Το ΔΣ του Συλλόγου Ερευνητών/ΕΛΕ του ΕΚ «Αθηνά» συντάσσεται πλήρως με τις απόψεις της ΕΕΕ (δείτε τον σχετικό σύνδεσμο):</w:t>
            </w:r>
            <w:r w:rsidRPr="009B3C1D">
              <w:rPr>
                <w:rFonts w:ascii="Palatino Linotype" w:hAnsi="Palatino Linotype"/>
                <w:sz w:val="16"/>
                <w:szCs w:val="16"/>
                <w:lang w:val="el-GR"/>
              </w:rPr>
              <w:br/>
            </w:r>
            <w:hyperlink r:id="rId14" w:history="1">
              <w:r w:rsidRPr="009B3C1D">
                <w:rPr>
                  <w:rStyle w:val="-"/>
                  <w:rFonts w:ascii="Palatino Linotype" w:hAnsi="Palatino Linotype"/>
                  <w:sz w:val="16"/>
                  <w:szCs w:val="16"/>
                  <w:lang w:val="el-GR"/>
                </w:rPr>
                <w:t>https://www.eee-researchers.gr/wp-content/uploads/2017/06/EEE_EX_511-13-06-2017_theseis-gia-th-diavouleysh-gia-ta-AEI-kai-thn-Ereyna.pdf</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C6FF7" w:rsidRPr="009B3C1D" w:rsidRDefault="00CC6FF7" w:rsidP="00AA2549">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Ελήφθη υπόψη</w:t>
            </w:r>
          </w:p>
          <w:p w:rsidR="00CC6FF7" w:rsidRPr="009B3C1D" w:rsidRDefault="00CC6FF7" w:rsidP="00E94D55">
            <w:pPr>
              <w:spacing w:after="0" w:line="240" w:lineRule="auto"/>
              <w:jc w:val="both"/>
              <w:rPr>
                <w:rFonts w:ascii="Palatino Linotype" w:hAnsi="Palatino Linotype"/>
                <w:b/>
                <w:bCs/>
                <w:sz w:val="16"/>
                <w:szCs w:val="16"/>
                <w:lang w:val="el-GR" w:eastAsia="el-GR" w:bidi="ar-SA"/>
              </w:rPr>
            </w:pPr>
          </w:p>
        </w:tc>
      </w:tr>
    </w:tbl>
    <w:p w:rsidR="00CC6FF7" w:rsidRPr="009B3C1D" w:rsidRDefault="00CC6FF7" w:rsidP="00CC6FF7">
      <w:pPr>
        <w:spacing w:after="0" w:line="240" w:lineRule="auto"/>
        <w:jc w:val="both"/>
        <w:rPr>
          <w:rFonts w:ascii="Palatino Linotype" w:hAnsi="Palatino Linotype"/>
          <w:sz w:val="16"/>
          <w:szCs w:val="16"/>
        </w:rPr>
      </w:pPr>
      <w:r w:rsidRPr="009B3C1D">
        <w:rPr>
          <w:rStyle w:val="a7"/>
          <w:rFonts w:ascii="Palatino Linotype" w:eastAsiaTheme="majorEastAsia" w:hAnsi="Palatino Linotype"/>
          <w:sz w:val="16"/>
          <w:szCs w:val="16"/>
        </w:rPr>
        <w:t>Κωνσταντακόπουλος Δημήτρης</w:t>
      </w:r>
      <w:r w:rsidRPr="009B3C1D">
        <w:rPr>
          <w:rFonts w:ascii="Palatino Linotype" w:hAnsi="Palatino Linotype"/>
          <w:sz w:val="16"/>
          <w:szCs w:val="16"/>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E94D55">
        <w:trPr>
          <w:trHeight w:val="629"/>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43</w:t>
            </w:r>
          </w:p>
        </w:tc>
        <w:tc>
          <w:tcPr>
            <w:tcW w:w="6520" w:type="dxa"/>
            <w:shd w:val="clear" w:color="auto" w:fill="auto"/>
            <w:hideMark/>
          </w:tcPr>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Αξιότιμε Κύριε Υπουργέ,</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 xml:space="preserve">Θέλω να πιστεύω ότι ο χρόνος που δαπανάμε λαβαίνοντας μέρος σε αυτή την διαβούλευση θα συμβάλει εποικοδομητικά στην αρτιότερη αντιμετώπιση τυχόν προβλημάτων που καλείσθαι να αντιμετωπίσετε στο δύσκολο έργο Σας. </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 xml:space="preserve">Εργο το οποίο παρά τις φιλότιμες προσπάθειες αρκετών και εκ των προκατόχων Σας δεν προχώρησε σε ικανοποιητικό βαθμό, παρά τις αγαστές προθέσεις τους η Ελληνική παιδεία δεν φάνηκε να ακολουθεί τα Ευρωπαικά πρότυπα. </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lastRenderedPageBreak/>
              <w:t>Μία κατάληξη που οδηγεί στο εξής συμπέρασμα και συγχρόνως πρέπει να Σας προβληματίσει είναι γιατί ο Υπουργός δεν μπορεί να πραγματοποιήσει το όραμα του και να το κάνει πράξη.</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 xml:space="preserve">Ειναι τα συμφέροντα μεμονομένων προσώπων όπως είχατε παρατηρήσει και απο το βήμα της βουλής που δημιουργούν συνέχεια εμπόδια (περι επαγγελματικών δικαιωμάτων αποφοίτων ΤΕΙ), είναι η χαμηλή δυναμική του υπουργείου παιδείας που ακολουθεί ένα συγκεκριμένο μοτίβο διακομματικά, είναι η πεποίθηση ότι δεν πρέπει να φέρνουμε βαθίες άλλαγες σε μία χώρα που ελάχιστα έχουν αλλάξει όσον αφορά την εκπαίδευση των νέων μας εδώ και 40 χρόνια γιατί έχει πολιτικό κόστος. </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Οι περισσότερες αλλαγές επικεντρώνονται σε διαδικαστικά θέματα ιδρυμάτων παρά στην ουσία.</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 xml:space="preserve">Ουσία η οποία θα έπρεπε να εστιάζεται στο κατα πόσο τα πτυχία-διπλώματα που λαμβάνει ο Ελληνας πολίτης έχουν αντίκρυσμα πραγματικό σε γνώσεις και δεξιότητες. </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Εγω δεν συμφωνώ ότι οι νέοι μας με πτυχία διαπρέπουν στο εξωτερικό εκτός ελαχίστων εξαιρέσεων.</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Εξαιρέσεις οι οποίες σε μεγάλο βαθμό οφείλονται και στην ικανότητα του ατόμου να ελίσσεται στις διάφορες προκλήσεις παρά στις γνώσεις που αποκόμισε απο το ίδρυμα το οποίο φοίτησε.</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Οταν έχω την δυνατότητα να το γνωρίζω εγώ εξυπακούεται οτι και το υπουργείο Σας αλλά και προσωπικά Εσείς σαν εκπαιδευτικός γνωρίζετε ότι πολλά στην εκπαίδευση χρήζουν ριζικής αλλαγής χρόνια τώρα.</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Κύριε Υπουργέ η αντιπαλότητα που έχει ξεκινήσει μεταξύ ΑΕΙτεχνολογικού και πανεπιστημιακού τομέα δεν έχει ως σκοπό την αναβάθμιση των σπουδών αλλά την εξυπηρέτηση των συμφερόντων αυτών οι οποίοι εργάζονται στα ιδρύματα (εξίσωση μισθολογικής δαπάνης).</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Το θέμα των επαγγελματικών δικαιωμάτων θα έπρεπε να είχε κλείσει με την ψήφιση του Ελληνικού πλαισίου προσόντων εφόσον τα ΑΕΙ ΤΤ και Πανεπιστήμια ανήκουν στο ίδιο επίπεδο.</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Η ίδρυση διετών τμημάτων είναι αναγκαία και επιβεβλημένη σε μερικές ειδικότητες. Ο θεσμός των Ινστιτούτων επαγγελματικής κατάρτισης έχει αποτύχει εδώ και δεκαετίες. Ενα δίπλωμα ΙΕΚ οδηγεί τους αποφοίτους στην ανεργία με μαθηματική ακρίβεια.</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Ο χρόνος σπουδών για εξειδίκευση σε ένα αντικείμενο δεν θα έπρεπε να είναι το ζητούμενο στην απόκτηση επαγγελματικών δικαιωμάτων.</w:t>
            </w:r>
            <w:r w:rsidRPr="009B3C1D">
              <w:rPr>
                <w:rFonts w:ascii="Palatino Linotype" w:hAnsi="Palatino Linotype"/>
                <w:sz w:val="16"/>
                <w:szCs w:val="16"/>
              </w:rPr>
              <w:br/>
              <w:t>Οι γνώσεις και οι δεξιότητες που έχει αποκτήσει το άτομο κατα την διάρκεια του βίου του , γνώσεις απο την εργασία, την φοίτηση του αλλά και προσωπική του μελέτη θα έπρεπε να πιστοποιείτε μέσα απο ένα αδιάβλητο σύστημα εξετάσεων.</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 xml:space="preserve">Θα χρησιμοποιήσω μία φράση ενός υπουργού όταν γινόταν δεκαετίες πριν η ίδια ακριβώς διαβούλευση, η οποία ειναι: ο Bill Gates στην Ελλάδα ούτε υπάλληλος γραφείου δεν θα μπορούσε να δουλέψει γιατί δεν είχε πτυχίο. </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Παρά την καλή πρόθεση που υπήρξε και τότε «πέσανε» τα τηλέφωνα και είμαστε ακριβώς στην ίδια κατάσταση.</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Το αν δεν παινέσεις το σπίτι σου θα πέσει να σε πλακώσει ακούγεται ωραίο και πατριωτικό απο τους εκπροσώπους των ιδρυμάτων αλλά δεν βοηθάει τον Ελληνα που βιώνει μία ανευ προηγουμένου κρίση.</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Καλό ειναι να λέμε όλοι ότι έχουμε τα καλύτερα πανεπιστήμια αλλά ουδείς άλλος εκ των διοικούντων των πανεπιστημίων και αυτών που έχουν συμφέρον απο αυτό το έχει διαπιστώσει.</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Και φτάσαμε εδώ, το εκπαιδευτικό μας σύστημα να νοσεί δεκαετίες και να μην γίνεται καμμία αλλαγή σε καμμία βαθμίδα.</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Στην Ελλάδα Ευρωπαίοι πολίτες με τουλάχιστον 1 έτος μεταδευτεροβάθμιας εκπαίδευσης εξισώνονται με πτυχία πανεπιστημίου .Δυνητικά μπορεί να ζητηθεί προυπηρεσία ή επιπλέον επιμόρφωση.</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Στην Ελλάδα τα ΙΕΚ με 2,5 χρόνια σπουδές εξισώνονται με τίτλους δευτεροβάθμιας εκπαίδευσης.</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Το παράλογο, αδίκο, και καταχρηστικό η διοίκηση το αγνοεί εθελημένα ή αποτελεί πάγια πολιτική αποφυγής σύγκρουσης με το κατεστημένο?</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Ευχαριστώ για τον χρόνο σας.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lastRenderedPageBreak/>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CC6FF7" w:rsidRPr="009B3C1D" w:rsidRDefault="00CC6FF7" w:rsidP="00CC6FF7">
      <w:pPr>
        <w:spacing w:after="0" w:line="240" w:lineRule="auto"/>
        <w:jc w:val="both"/>
        <w:rPr>
          <w:rFonts w:ascii="Palatino Linotype" w:hAnsi="Palatino Linotype"/>
          <w:b/>
          <w:bCs/>
          <w:sz w:val="16"/>
          <w:szCs w:val="16"/>
          <w:lang w:eastAsia="el-GR"/>
        </w:rPr>
      </w:pPr>
      <w:r w:rsidRPr="009B3C1D">
        <w:rPr>
          <w:rStyle w:val="a7"/>
          <w:rFonts w:ascii="Palatino Linotype" w:eastAsiaTheme="majorEastAsia" w:hAnsi="Palatino Linotype"/>
          <w:sz w:val="16"/>
          <w:szCs w:val="16"/>
        </w:rPr>
        <w:lastRenderedPageBreak/>
        <w:t>Κώστας Δημητρίου</w:t>
      </w:r>
      <w:r w:rsidRPr="009B3C1D">
        <w:rPr>
          <w:rFonts w:ascii="Palatino Linotype" w:hAnsi="Palatino Linotype"/>
          <w:sz w:val="16"/>
          <w:szCs w:val="16"/>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44</w:t>
            </w:r>
          </w:p>
        </w:tc>
        <w:tc>
          <w:tcPr>
            <w:tcW w:w="6520" w:type="dxa"/>
            <w:shd w:val="clear" w:color="auto" w:fill="auto"/>
            <w:hideMark/>
          </w:tcPr>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αν και δεν νομίζω ότι κανείς θα το προσέξει , το σημειώνω !</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το νομοσχέδιο πάσχει και για κάτι, καθώς συντηρεί μια κατάσταση εντελώς αίολη νομικά σε σημείο γραφικότητας! -&gt; τι εννοώ;</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 xml:space="preserve">ΦΟΙΤΗΤΙΚΟΙ ΣΥΛΛΟΓΟΙ -ΟΡΓΑΝΩΣΗ ΦΟΙΤΗΤΙΚΩΝ ΣΥΛΛΟΓΩΝ </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Αναδεικνύει την φοιτητική συμμετοχή και εκπροσώπηση με βάση ένα σύστημα φοιτητικού συνδικαλισμού, το οποίο είναι απλά μια στείρα οχλαγωγική πελατοκομματική κατάσταση.</w:t>
            </w:r>
            <w:r w:rsidRPr="009B3C1D">
              <w:rPr>
                <w:rFonts w:ascii="Palatino Linotype" w:hAnsi="Palatino Linotype"/>
                <w:sz w:val="16"/>
                <w:szCs w:val="16"/>
              </w:rPr>
              <w:br/>
              <w:t xml:space="preserve">Δεν προβλέπει τα σχετικά με την φοιτητική εκπροσώπηση και την αφήνει στους εκάστοτε εμφανιζόμενους (και πολλές φορές νομιμοποιούμενους μόνο βάσει ετσιθελισμού) εκπροσώπους φοιτητών και φοιτητικούς συλλόγους αγνώστου ταυτότητας και ανύπαρκτης νομιμότητας . </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Στα πλαίσια αυτά και προκειμένου να έχει νόημα η φοιτητική συμμετοχή και εκπροσώπηση θα πρέπει να ληφθεί πρόνοια όσον αφορά την νόμιμη σύσταση και λειτουργία φοιτητικών συλλόγων και τα της λειτουργίας τους.</w:t>
            </w:r>
            <w:r w:rsidRPr="009B3C1D">
              <w:rPr>
                <w:rFonts w:ascii="Palatino Linotype" w:hAnsi="Palatino Linotype"/>
                <w:sz w:val="16"/>
                <w:szCs w:val="16"/>
              </w:rPr>
              <w:br/>
              <w:t xml:space="preserve">Η επέμβαση μεν στην συλλογική αυτονομία είναι μη επιτρεπτή, αλλά πρέπει να τεθεί ένα minimum νομιμότητας με ένα διάστημα για συμμόρφωση με στοιχειώδεις κανόνες. </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1. Οι φοιτητικοί σύλλογοι θα πρέπει να ιδρυθούν και να λειτουργήσουν είτε με βάση τα όσα ορίζει ο Α.Κ., είτε να υπάρξουν ειδικότερες διατάξεις για την λειτουργία τους. Ιδίως θα πρέπει να προβλεφθεί ένα μεταβατικό διάστημα και συγκεκριμένο χρονικό όριο, ώστε να υπάρξει διαδικασία νόμιμης σύστασης και συγκρότησής τους με βάση δικαστική απόφαση του αρμοδίου δικαστηρίου. Η διαδικασία θα πρέπει να προβλεφθεί ότι θα γίνει ατελώς και με βάση δικηγόρο, που θα ορίζει για την κάθε περιοχή ο δικηγορικός σύλλογος. Να αρκεί για την συγκρότηση κλπ. και για την νομιμοποίηση η υπογραφή του καταστατικού από ένα ελάχιστο υπογραφών συμμετεχόντων, ήτοι το 1/10 των εγγεγραμμένων φοιτητών και η διαδικασία να είναι ατελώς.</w:t>
            </w:r>
            <w:r w:rsidRPr="009B3C1D">
              <w:rPr>
                <w:rFonts w:ascii="Palatino Linotype" w:hAnsi="Palatino Linotype"/>
                <w:sz w:val="16"/>
                <w:szCs w:val="16"/>
              </w:rPr>
              <w:br/>
              <w:t>Η νόμιμη λειτουργία αυτών θα αρχίζει από την καταχώριση στο γενικό μητρώο φοιτητικών συλλόγων. Σε κάθε τμήμα αει θα δύναται να λειτουργεί μόνο ένας φοιτητικός σύλλογος, στον οποίο θα έχουν δικαίωμα εγγραφής και συμμετοχής όλοι οι εγγεγραμμένοι φοιτητές του τμήματος.</w:t>
            </w:r>
            <w:r w:rsidRPr="009B3C1D">
              <w:rPr>
                <w:rFonts w:ascii="Palatino Linotype" w:hAnsi="Palatino Linotype"/>
                <w:sz w:val="16"/>
                <w:szCs w:val="16"/>
              </w:rPr>
              <w:br/>
              <w:t>2. Η διαδικασία εκλογών να λαμβάνει χώρα το πρώτο τρίμηνο της ακαδημαϊκής χρονιάς κι όχι στο τέλος, όπως γίνεται τώρα. Οι φοιτητικές εκλογές να λαμβάνουν χώρα με την συνδρομή-παρουσία δικαστικού αντιπροσώπου για κάθε κάλπη και με βάση αριθμό εγγεγραμμένων φοιτητών. Να υπάρξει πρόνοια για αδιάβλητη διαδικασία με επιμέρους διατάξεις κλπ. και να μην γίνεται αυτό που λαμβάνει χώρα αυτό το διάστημα.</w:t>
            </w:r>
            <w:r w:rsidRPr="009B3C1D">
              <w:rPr>
                <w:rFonts w:ascii="Palatino Linotype" w:hAnsi="Palatino Linotype"/>
                <w:sz w:val="16"/>
                <w:szCs w:val="16"/>
              </w:rPr>
              <w:br/>
              <w:t xml:space="preserve">3. Οι εκπρόσωποι των φοιτητών μέσω των φοιτητικών συλλόγων στα διάφορα όργανα διοίκησης κλπ. των αει να εκλέγονται από τους εγγεγραμμένους φοιτητές και να μην διορίζονται από τις φοιτητικές παρατάξεις ή τα δ.σ. των φοιτητικών συλλόγων σε ξεχωριστή κάλπη, στην οποία θα είναι ενιαίο ψηφοδέλτιο υποψηφίων (με δυνατή την αναγραφή της φοιτητικής παράταξης δίπλα στο όνομά τους) . </w:t>
            </w:r>
          </w:p>
          <w:p w:rsidR="006324AA" w:rsidRPr="009B3C1D" w:rsidRDefault="006324AA" w:rsidP="00CC6FF7">
            <w:pPr>
              <w:pStyle w:val="Web"/>
              <w:spacing w:before="0" w:beforeAutospacing="0" w:after="0" w:afterAutospacing="0"/>
              <w:jc w:val="both"/>
              <w:rPr>
                <w:rFonts w:ascii="Palatino Linotype" w:hAnsi="Palatino Linotype"/>
                <w:sz w:val="16"/>
                <w:szCs w:val="16"/>
              </w:rPr>
            </w:pPr>
            <w:r w:rsidRPr="009B3C1D">
              <w:rPr>
                <w:rFonts w:ascii="Palatino Linotype" w:hAnsi="Palatino Linotype"/>
                <w:sz w:val="16"/>
                <w:szCs w:val="16"/>
              </w:rPr>
              <w:t>=&gt; Η συντήρηση νόθων καταστάσεων, όπως αυτές που έχουν ζήσει ήδη τα αει είναι απαράδεκτη!</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E94D55">
            <w:pPr>
              <w:spacing w:after="0" w:line="240" w:lineRule="auto"/>
              <w:jc w:val="both"/>
              <w:rPr>
                <w:rFonts w:ascii="Palatino Linotype" w:hAnsi="Palatino Linotype"/>
                <w:b/>
                <w:bCs/>
                <w:sz w:val="16"/>
                <w:szCs w:val="16"/>
                <w:lang w:val="el-GR" w:eastAsia="el-GR" w:bidi="ar-SA"/>
              </w:rPr>
            </w:pPr>
          </w:p>
        </w:tc>
      </w:tr>
    </w:tbl>
    <w:p w:rsidR="00CC6FF7" w:rsidRPr="009B3C1D" w:rsidRDefault="00CC6FF7" w:rsidP="00CC6FF7">
      <w:pPr>
        <w:spacing w:after="0" w:line="240" w:lineRule="auto"/>
        <w:jc w:val="both"/>
        <w:rPr>
          <w:rFonts w:ascii="Palatino Linotype" w:hAnsi="Palatino Linotype"/>
          <w:b/>
          <w:bCs/>
          <w:sz w:val="16"/>
          <w:szCs w:val="16"/>
          <w:lang w:eastAsia="el-GR"/>
        </w:rPr>
      </w:pPr>
      <w:r w:rsidRPr="009B3C1D">
        <w:rPr>
          <w:rFonts w:ascii="Palatino Linotype" w:hAnsi="Palatino Linotype"/>
          <w:b/>
          <w:bCs/>
          <w:sz w:val="16"/>
          <w:szCs w:val="16"/>
          <w:lang w:eastAsia="el-GR"/>
        </w:rPr>
        <w:t>ΣΥΛΛΟΓΟΣ ΕΡΕΥΝΗΤΩΝ ΔΗΜΟΚΡΙΤΟΥ</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45</w:t>
            </w:r>
          </w:p>
        </w:tc>
        <w:tc>
          <w:tcPr>
            <w:tcW w:w="6520" w:type="dxa"/>
            <w:shd w:val="clear" w:color="auto" w:fill="auto"/>
            <w:hideMark/>
          </w:tcPr>
          <w:p w:rsidR="006324AA" w:rsidRPr="009B3C1D" w:rsidRDefault="006324AA" w:rsidP="00CC6FF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ΣΥΛΛΟΓΟΣ ΕΡΕΥΝΗΤΩΝ ΔΗΜΟΚΡΙΤΟΥ</w:t>
            </w:r>
            <w:r w:rsidRPr="009B3C1D">
              <w:rPr>
                <w:rFonts w:ascii="Palatino Linotype" w:hAnsi="Palatino Linotype"/>
                <w:sz w:val="16"/>
                <w:szCs w:val="16"/>
                <w:lang w:val="el-GR" w:eastAsia="el-GR"/>
              </w:rPr>
              <w:br/>
              <w:t>Ο Σύλλογος Ερευνητών Δημοκρίτου έχει τονίσει επανειλημμένα τη στρατηγική σημασία που συνιστά η δημιουργία ενός σύγχρονου ενιαίου χώρου Ανώτατης Εκπαίδευσης και Έρευνας για μια βιώσιμη ανάπτυξη της χώρας. Ένας ενιαίος χώρος που θα αντιμετωπίσει με όρους ισοτιμίας τα Ανώτατα Εκπαιδευτικά Ιδρύματα (ΑΕΙ) και τα Ερευνητικά Κέντρα (ΕΚ) αναγνωρίζοντας και αξιοποιώντας κατά τον βέλτιστο δυνατό τρόπο την αλληλο-συμπληρωματική συνεισφορά τους στη δημιουργία νέας γνώσης, στην παροχή υψηλού επιπέδου επιστημονικής και τεχνικής εκπαίδευσης, στην ενίσχυση της επιστημονικής σκέψης και της συνεργατικής προσέγγισης, καθώς και στη στήριξη σε εθνικό και περιφερειακό επίπεδο της βιομηχανίας, των μικρομεσαίων επιχειρήσεων και άλλων κοινωνικοοικονομικών φορέων.</w:t>
            </w:r>
            <w:r w:rsidRPr="009B3C1D">
              <w:rPr>
                <w:rFonts w:ascii="Palatino Linotype" w:hAnsi="Palatino Linotype"/>
                <w:sz w:val="16"/>
                <w:szCs w:val="16"/>
                <w:lang w:val="el-GR" w:eastAsia="el-GR"/>
              </w:rPr>
              <w:br/>
              <w:t xml:space="preserve">Με μια σειρά άρθρων το, υπό δημόσια διαβούλευση, νομοσχέδιο εισάγει ρυθμίσεις οι οποίες σκοπεύουν, να προάγουν ένα μοντέλο δημοκρατικής διακυβέρνησης που διασφαλίζει τη διοικητική αυτοδυναμία των οργανικών μονάδων των ΑΕΙ, την ακαδημαϊκή ελευθερία καθώς και τη δυνατότητα συμμετοχής όλων των συνιστωσών στη σύσταση και λειτουργία οργάνων διαμόρφωσης και άσκησης πολιτικής των Ιδρυμάτων. Δυστυχώς, το νομοσχέδιο του Υπουργείου Παιδείας, </w:t>
            </w:r>
            <w:r w:rsidRPr="009B3C1D">
              <w:rPr>
                <w:rFonts w:ascii="Palatino Linotype" w:hAnsi="Palatino Linotype"/>
                <w:sz w:val="16"/>
                <w:szCs w:val="16"/>
                <w:lang w:val="el-GR" w:eastAsia="el-GR"/>
              </w:rPr>
              <w:lastRenderedPageBreak/>
              <w:t>Έρευνας και Θρησκευμάτων παραβλέπει ακόμη μια φορά τα ΕΚ όσον αφορά την οργανωτική δομή και λειτουργία τους, αναγκάζοντας τα να συνεχίσουν να δραστηριοποιούνται κάτω από ένα αναχρονιστικό, αυταρχικό και τελικά αναποτελεσματικό μοντέλο διοίκησης. Η επιλογή του Υπουργείου να αποσιωπήσει μια τέτοια παθογένεια όχι μόνο στερεί το δικαίωμα της ερευνητικής κοινότητας να αποκτήσει μια πραγματική οντότητα και να συνεισφέρει ουσιαστικά στην ανάπτυξη της χώρας αλλά αποδεικνύει μια κοντόφθαλμη αντίληψη αξιοποίησης υψηλού επιπέδου ανθρώπινου δυναμικού.</w:t>
            </w:r>
            <w:r w:rsidRPr="009B3C1D">
              <w:rPr>
                <w:rFonts w:ascii="Palatino Linotype" w:hAnsi="Palatino Linotype"/>
                <w:sz w:val="16"/>
                <w:szCs w:val="16"/>
                <w:lang w:val="el-GR" w:eastAsia="el-GR"/>
              </w:rPr>
              <w:br/>
              <w:t>Με το πρόσφατο Νόμο 4472/2017, η Πολιτεία όχι μόνο πρόσβαλε ανεπανόρθωτα και θεσμικά και οικονομικά την ερευνητική κοινότητα αλλά απέδειξε ότι αδυνατεί να ενοποιήσει εποικοδομητικά τα ΑΕΙ με τα ΕΚ. Καιρός είναι να αποφασίσει να μην προχωρήσει μόνο σε προσχηματικές διαβουλεύσεις και να λάβει υπόψη επί της ουσίας τις θέσεις της ερευνητικής κοινότητας για τη δημιουργία ενός πραγματικού σύγχρονου ενιαίου χώρου Ανώτατης Εκπαίδευσης και Έρευνας.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Ελήφθη υπόψη</w:t>
            </w:r>
          </w:p>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CC6FF7" w:rsidRPr="009B3C1D" w:rsidRDefault="00CC6FF7" w:rsidP="00CC6FF7">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lastRenderedPageBreak/>
        <w:t>Μιχάλης Στρουμπάκης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46</w:t>
            </w:r>
          </w:p>
        </w:tc>
        <w:tc>
          <w:tcPr>
            <w:tcW w:w="6520" w:type="dxa"/>
            <w:shd w:val="clear" w:color="auto" w:fill="auto"/>
            <w:hideMark/>
          </w:tcPr>
          <w:p w:rsidR="005231FB" w:rsidRPr="009B3C1D" w:rsidRDefault="005231FB" w:rsidP="00CC6FF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Αξιότιμε Κύριε Υπουργέ,</w:t>
            </w:r>
            <w:r w:rsidRPr="009B3C1D">
              <w:rPr>
                <w:rFonts w:ascii="Palatino Linotype" w:hAnsi="Palatino Linotype"/>
                <w:sz w:val="16"/>
                <w:szCs w:val="16"/>
                <w:lang w:val="el-GR" w:eastAsia="el-GR"/>
              </w:rPr>
              <w:br/>
              <w:t>Σύμφωνα με το υπό διαβούλευση Νομοσχέδιο, οι Ανώτατες Εκκλησιαστικές Ακαδημίες απουσιάζουν από το χάρτη της Τριτοβάθμιας Εκπαίδευσης, όταν όχι μόνο στον Ιδρυτικό τους Νόμο 3432/2006, αλλά και σε πρόσφατο (Ν. 4452/2017, άρθρο 13: Ρύθμιση θεμάτων εισαγωγής στην Τριτοβάθμια Εκπαίδευση &amp; άρθρο 20: Θέματα Υπηρεσιακής κατάστασης του Προσωπικού των ΑΕΙ) αναγνωρίζεται ότι υπάγονται στην Ανώτατη Εκπαίδευση. Θεωρώ ότι η μη αναγραφή των Ανωτάτων Εκκλησιαστικών Ακαδημιών στο άρθρο 1 του Νομοσχεδίου έγινε εκ παραδρομής, γι’ αυτό και πρέπει να αποκατασταθεί η παράλειψη αυτή.</w:t>
            </w:r>
            <w:r w:rsidR="00CC6FF7" w:rsidRPr="009B3C1D">
              <w:rPr>
                <w:rFonts w:ascii="Palatino Linotype" w:hAnsi="Palatino Linotype"/>
                <w:sz w:val="16"/>
                <w:szCs w:val="16"/>
                <w:lang w:val="el-GR" w:eastAsia="el-GR"/>
              </w:rPr>
              <w:br/>
              <w:t>Μετά</w:t>
            </w:r>
            <w:r w:rsidRPr="009B3C1D">
              <w:rPr>
                <w:rFonts w:ascii="Palatino Linotype" w:hAnsi="Palatino Linotype"/>
                <w:sz w:val="16"/>
                <w:szCs w:val="16"/>
                <w:lang w:val="el-GR" w:eastAsia="el-GR"/>
              </w:rPr>
              <w:t>τιμής,</w:t>
            </w:r>
            <w:r w:rsidRPr="009B3C1D">
              <w:rPr>
                <w:rFonts w:ascii="Palatino Linotype" w:hAnsi="Palatino Linotype"/>
                <w:sz w:val="16"/>
                <w:szCs w:val="16"/>
                <w:lang w:val="el-GR" w:eastAsia="el-GR"/>
              </w:rPr>
              <w:br/>
              <w:t>Μιχάλης Στρουμπάκης</w:t>
            </w:r>
            <w:r w:rsidRPr="009B3C1D">
              <w:rPr>
                <w:rFonts w:ascii="Palatino Linotype" w:hAnsi="Palatino Linotype"/>
                <w:sz w:val="16"/>
                <w:szCs w:val="16"/>
                <w:lang w:val="el-GR" w:eastAsia="el-GR"/>
              </w:rPr>
              <w:br/>
              <w:t>Επίκ. Καθηγητής</w:t>
            </w:r>
            <w:r w:rsidRPr="009B3C1D">
              <w:rPr>
                <w:rFonts w:ascii="Palatino Linotype" w:hAnsi="Palatino Linotype"/>
                <w:sz w:val="16"/>
                <w:szCs w:val="16"/>
                <w:lang w:val="el-GR" w:eastAsia="el-GR"/>
              </w:rPr>
              <w:br/>
              <w:t>Πατριαρχ. Ανώτατης Εκκλησιαστικής Ακαδημίας Κρήτης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E94D55">
            <w:pPr>
              <w:spacing w:after="0" w:line="240" w:lineRule="auto"/>
              <w:jc w:val="both"/>
              <w:rPr>
                <w:rFonts w:ascii="Palatino Linotype" w:hAnsi="Palatino Linotype"/>
                <w:b/>
                <w:bCs/>
                <w:sz w:val="16"/>
                <w:szCs w:val="16"/>
                <w:lang w:val="el-GR" w:eastAsia="el-GR" w:bidi="ar-SA"/>
              </w:rPr>
            </w:pPr>
          </w:p>
        </w:tc>
      </w:tr>
    </w:tbl>
    <w:p w:rsidR="00CC6FF7" w:rsidRPr="004E32DF" w:rsidRDefault="00313DF3" w:rsidP="008F2387">
      <w:pPr>
        <w:spacing w:after="0" w:line="240" w:lineRule="auto"/>
        <w:jc w:val="both"/>
        <w:rPr>
          <w:rFonts w:ascii="Palatino Linotype" w:hAnsi="Palatino Linotype"/>
          <w:sz w:val="16"/>
          <w:szCs w:val="16"/>
          <w:lang w:val="el-GR" w:eastAsia="el-GR"/>
        </w:rPr>
      </w:pPr>
      <w:hyperlink r:id="rId15" w:tgtFrame="_blank" w:history="1">
        <w:r w:rsidR="00CC6FF7" w:rsidRPr="009B3C1D">
          <w:rPr>
            <w:rFonts w:ascii="Palatino Linotype" w:hAnsi="Palatino Linotype"/>
            <w:b/>
            <w:bCs/>
            <w:sz w:val="16"/>
            <w:szCs w:val="16"/>
            <w:lang w:val="el-GR" w:eastAsia="el-GR"/>
          </w:rPr>
          <w:t>ΕΠΑΓΓΕΛΜΑΤΙΚΗ-ΕΠΙΣΤΗΜΟΝΙΚΗ ΕΝΩΣΗ ΤΕΧΝΟΛΟΓΙΚΗΣ ΕΚΠΑΙΔΕΥΣΗΣ ΜΗΧΑΝΙΚΩΝ(Ε.Ε.Τ.Ε.Μ.)</w:t>
        </w:r>
      </w:hyperlink>
      <w:r w:rsidR="00CC6FF7"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47</w:t>
            </w:r>
          </w:p>
        </w:tc>
        <w:tc>
          <w:tcPr>
            <w:tcW w:w="6520" w:type="dxa"/>
            <w:shd w:val="clear" w:color="auto" w:fill="auto"/>
            <w:hideMark/>
          </w:tcPr>
          <w:p w:rsidR="005231FB" w:rsidRPr="009B3C1D" w:rsidRDefault="005231FB" w:rsidP="00CC6FF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Επί του Άρθρου 1 </w:t>
            </w:r>
          </w:p>
          <w:p w:rsidR="005231FB" w:rsidRPr="009B3C1D" w:rsidRDefault="005231FB" w:rsidP="00CC6FF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Η οργάνωση 2ετών προγραμμάτων επαγγελματικής εκπαίδευσης και κατάρτισης των αποφοίτων ΕΠΑΛ αποκλειστικά από τα ΑΕΙ (Πανεπιστήμια και ΤΕΙ) αλλοιώνει τον ρόλο και τον χαρακτήρα τους ως ανώτατα εκπαιδευτικά ιδρύματα και αποτελεί τον «δούρειο ίππο» της Κυβέρνησης για την μείωση του αριθμού των ΑΕΙ σε 20 σε όλη τη χώρα (Σχέδιο ΑΘΗΝΑ ΙΙ )!</w:t>
            </w:r>
            <w:r w:rsidRPr="009B3C1D">
              <w:rPr>
                <w:rFonts w:ascii="Palatino Linotype" w:hAnsi="Palatino Linotype"/>
                <w:sz w:val="16"/>
                <w:szCs w:val="16"/>
                <w:lang w:val="el-GR" w:eastAsia="el-GR"/>
              </w:rPr>
              <w:br/>
              <w:t xml:space="preserve">Σ’αυτό το σχέδιο τα εύκολα θύματα είναι τα ΤΕΙ στα οποία με την παγίδα της «πανεπιστημιοποίησης τους», επιδιώκεται η κατάργηση όλων των αλληλοκαλυπτόμενων ειδικοτήτων/ τμημάτων που λειτουργούν στα ΤΕΙ και θα διατηρηθούν στα Πανεπιστήμια. </w:t>
            </w:r>
          </w:p>
          <w:p w:rsidR="005231FB" w:rsidRPr="009B3C1D" w:rsidRDefault="005231FB" w:rsidP="00CC6FF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Ως γνωστό στα ΤΕΙ και στα Πανεπιστήμια λειτουργούν ήδη Ινστιτούτα Δια βίου Εκπαίδευσης (ΙΔΒΕ) για την εξυπηρέτηση των αναγκών κατάρτισης και δια βίου μάθησης. Γιατί λοιπόν θα πρέπει να τροποποιηθεί ο σκοπός τους; Άλλωστε οι ανάγκες των ΕΠΑ.Λ για εκπαίδευση και κατάρτιση μπορούν να καλυφθούν από τις υπάρχουσες δομές των δημόσιων και ιδιωτικών ΙΕΚ αλλά και του πλήθους των ιδιωτικών δομών εκπαίδευσης και συνεχιζόμενης κατάρτισης που λειτουργούν ανά την επικράτεια. Γιατί να εμπλακούν τα ΑΕΙ;</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E94D55">
            <w:pPr>
              <w:spacing w:after="0" w:line="240" w:lineRule="auto"/>
              <w:jc w:val="both"/>
              <w:rPr>
                <w:rFonts w:ascii="Palatino Linotype" w:hAnsi="Palatino Linotype"/>
                <w:b/>
                <w:bCs/>
                <w:sz w:val="16"/>
                <w:szCs w:val="16"/>
                <w:lang w:val="el-GR" w:eastAsia="el-GR" w:bidi="ar-SA"/>
              </w:rPr>
            </w:pPr>
          </w:p>
        </w:tc>
      </w:tr>
    </w:tbl>
    <w:p w:rsidR="00CC6FF7" w:rsidRPr="009B3C1D" w:rsidRDefault="00CC6FF7" w:rsidP="00E94D55">
      <w:pPr>
        <w:spacing w:after="0" w:line="240" w:lineRule="auto"/>
        <w:rPr>
          <w:rFonts w:ascii="Palatino Linotype" w:hAnsi="Palatino Linotype"/>
          <w:sz w:val="16"/>
          <w:szCs w:val="16"/>
        </w:rPr>
      </w:pPr>
      <w:r w:rsidRPr="009B3C1D">
        <w:rPr>
          <w:rFonts w:ascii="Palatino Linotype" w:hAnsi="Palatino Linotype"/>
          <w:b/>
          <w:bCs/>
          <w:sz w:val="16"/>
          <w:szCs w:val="16"/>
          <w:lang w:eastAsia="el-GR"/>
        </w:rPr>
        <w:t>NIKOLAOS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48</w:t>
            </w:r>
          </w:p>
        </w:tc>
        <w:tc>
          <w:tcPr>
            <w:tcW w:w="6520" w:type="dxa"/>
            <w:shd w:val="clear" w:color="auto" w:fill="auto"/>
            <w:hideMark/>
          </w:tcPr>
          <w:p w:rsidR="005231FB" w:rsidRPr="009B3C1D" w:rsidRDefault="005231FB" w:rsidP="00CC6FF7">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Θα πρέπει τα Δημόσια ΙΕΚ επιτέλους να αναβαθμιστούν σε Ανώτερα Ινστιτούτα Επαγγελματικής Εκπαίδευσης και Κατάρτισης(ΑΙΕΕΚ) να συγχωνευθούν και να υπάρχει μόνο ένα Ανώτερο αναβαθμισμένο υλικοτεχνικά και θεσμικά ΑΙΕΕΚ σε κάθε πρωτεύουσα Νομού (οικονομίες κλίμακας) και στην Αθήνα και Θεσσαλονίκη περισσότερα.</w:t>
            </w:r>
            <w:r w:rsidRPr="009B3C1D">
              <w:rPr>
                <w:rFonts w:ascii="Palatino Linotype" w:hAnsi="Palatino Linotype"/>
                <w:sz w:val="16"/>
                <w:szCs w:val="16"/>
                <w:lang w:val="el-GR" w:eastAsia="el-GR"/>
              </w:rPr>
              <w:br/>
              <w:t>Οι απόφοιτοι των ΙΕΚ μισθολογικά θα πρέπει να ανήκουν στην κατηγορία ΑΡ (Ανώτερη) και όχι στην κατηγορία ΔΕ, δεν είναι Λύκειο τα ΙΕΚ.</w:t>
            </w:r>
            <w:r w:rsidRPr="009B3C1D">
              <w:rPr>
                <w:rFonts w:ascii="Palatino Linotype" w:hAnsi="Palatino Linotype"/>
                <w:sz w:val="16"/>
                <w:szCs w:val="16"/>
                <w:lang w:val="el-GR" w:eastAsia="el-GR"/>
              </w:rPr>
              <w:br/>
              <w:t>Οι καθηγητές που θα διδάσκουν στα Ανώτερα ΙΕΚ θα πρέπει να είναι αποκλειστικά διδάκτορες ή απαραίτητα με μεταπτυχιακό Δίπλωμα .</w:t>
            </w:r>
            <w:r w:rsidRPr="009B3C1D">
              <w:rPr>
                <w:rFonts w:ascii="Palatino Linotype" w:hAnsi="Palatino Linotype"/>
                <w:sz w:val="16"/>
                <w:szCs w:val="16"/>
                <w:lang w:val="el-GR" w:eastAsia="el-GR"/>
              </w:rPr>
              <w:br/>
              <w:t>Οι πτυχιούχοι των Ανώτερων πλέον Δημοσίων ΙΕΚ να μπορούν να συνεχίσουν σπουδές στα ΑΕΙ (Πανεπιστήμια και ΤΕΙ) σχετικού τομέα.</w:t>
            </w:r>
            <w:r w:rsidRPr="009B3C1D">
              <w:rPr>
                <w:rFonts w:ascii="Palatino Linotype" w:hAnsi="Palatino Linotype"/>
                <w:sz w:val="16"/>
                <w:szCs w:val="16"/>
                <w:lang w:val="el-GR" w:eastAsia="el-GR"/>
              </w:rPr>
              <w:br/>
              <w:t>Οι σπουδαστές των νέων ΑΙΕΕΚ να λαμβάνουν πάσο.</w:t>
            </w:r>
            <w:r w:rsidRPr="009B3C1D">
              <w:rPr>
                <w:rFonts w:ascii="Palatino Linotype" w:hAnsi="Palatino Linotype"/>
                <w:sz w:val="16"/>
                <w:szCs w:val="16"/>
                <w:lang w:val="el-GR" w:eastAsia="el-GR"/>
              </w:rPr>
              <w:br/>
              <w:t>Οι σπουδές στα Ανώτερα Ινστιτούτα Επαγγελματικής Εκπαίδευσης και Κατάρτισης (ΑΙΕΕΚ) θα ανήκουν στην μη τυπική μετα δευτεροβάθμια βαθμίδα επιπέδου 5.</w:t>
            </w:r>
            <w:r w:rsidRPr="009B3C1D">
              <w:rPr>
                <w:rFonts w:ascii="Palatino Linotype" w:hAnsi="Palatino Linotype"/>
                <w:sz w:val="16"/>
                <w:szCs w:val="16"/>
                <w:lang w:val="el-GR" w:eastAsia="el-GR"/>
              </w:rPr>
              <w:br/>
            </w:r>
            <w:r w:rsidRPr="009B3C1D">
              <w:rPr>
                <w:rFonts w:ascii="Palatino Linotype" w:hAnsi="Palatino Linotype"/>
                <w:sz w:val="16"/>
                <w:szCs w:val="16"/>
                <w:lang w:val="el-GR" w:eastAsia="el-GR"/>
              </w:rPr>
              <w:lastRenderedPageBreak/>
              <w:t>Για την γεφύρωση του χάσματος μεταξύ μεταξύ ΙΕΚ ή νέων ΑΙΕΕΚ και ΑΕΙ μπορούν να συνυπάρξουν και τα Κολέγια που τα προβλέπει ο νόμος 4186/2013 με ένα δημόσιο Κολέγιο σε κάθε περιφέρεια της χώρας (13 Κολέγια συνολικά)</w:t>
            </w:r>
            <w:r w:rsidRPr="009B3C1D">
              <w:rPr>
                <w:rFonts w:ascii="Palatino Linotype" w:hAnsi="Palatino Linotype"/>
                <w:sz w:val="16"/>
                <w:szCs w:val="16"/>
                <w:lang w:val="el-GR" w:eastAsia="el-GR"/>
              </w:rPr>
              <w:br/>
              <w:t>Επίσης τα ΤΕΙ θα πρέπει άμεσα να μετεξελιχθούν σε Πανεπιστήμια Εφαρμοσμένων Επιστημών.</w:t>
            </w:r>
            <w:r w:rsidRPr="009B3C1D">
              <w:rPr>
                <w:rFonts w:ascii="Palatino Linotype" w:hAnsi="Palatino Linotype"/>
                <w:sz w:val="16"/>
                <w:szCs w:val="16"/>
                <w:lang w:val="el-GR" w:eastAsia="el-GR"/>
              </w:rPr>
              <w:br/>
              <w:t>Στις θεωρητικές επιστήμες των ΑΕΙ να υπάρξει άμεσα εφαρμογή της εξ αποστάσεως εκπαίδευσης στα πρότυπα του ΕΑΠ για οικονομία χώρων και χρόνου.</w:t>
            </w:r>
            <w:r w:rsidRPr="009B3C1D">
              <w:rPr>
                <w:rFonts w:ascii="Palatino Linotype" w:hAnsi="Palatino Linotype"/>
                <w:sz w:val="16"/>
                <w:szCs w:val="16"/>
                <w:lang w:val="el-GR" w:eastAsia="el-GR"/>
              </w:rPr>
              <w:br/>
              <w:t>Η ΑΣΠΑΙΤΕ να μετεξελιχθεί άμεσα σε μια αυτόνομη Πανεπιστημιακή Παιδαγωγική Σχολή Μηχανικών.</w:t>
            </w:r>
            <w:r w:rsidRPr="009B3C1D">
              <w:rPr>
                <w:rFonts w:ascii="Palatino Linotype" w:hAnsi="Palatino Linotype"/>
                <w:sz w:val="16"/>
                <w:szCs w:val="16"/>
                <w:lang w:val="el-GR" w:eastAsia="el-GR"/>
              </w:rPr>
              <w:br/>
              <w:t>Επίσης είναι λάθος τα 4,5 έτη ή τα 5 έτη σπουδών κάποιων ΑΕΙ να αποτελέσουν και μεταπτυχιακό ταυτόχρονα.</w:t>
            </w:r>
            <w:r w:rsidRPr="009B3C1D">
              <w:rPr>
                <w:rFonts w:ascii="Palatino Linotype" w:hAnsi="Palatino Linotype"/>
                <w:sz w:val="16"/>
                <w:szCs w:val="16"/>
                <w:lang w:val="el-GR" w:eastAsia="el-GR"/>
              </w:rPr>
              <w:br/>
              <w:t>Να υπάρξουν άμεσα αγγλόφωνα τμήμα σπουδών στα ΑΕΙ για ξένους σπουδαστές για εισροές συναλλάγματος στη Χώρα μας.</w:t>
            </w:r>
            <w:r w:rsidRPr="009B3C1D">
              <w:rPr>
                <w:rFonts w:ascii="Palatino Linotype" w:hAnsi="Palatino Linotype"/>
                <w:sz w:val="16"/>
                <w:szCs w:val="16"/>
                <w:lang w:val="el-GR" w:eastAsia="el-GR"/>
              </w:rPr>
              <w:br/>
              <w:t>Ίδρυση ιδιωτικών Πανεπιστημίων με το 49% των μετοχών στους ιδιώτες και το 51% στο κράτος.</w:t>
            </w:r>
          </w:p>
          <w:p w:rsidR="005231FB" w:rsidRPr="009B3C1D" w:rsidRDefault="005231FB" w:rsidP="008F2387">
            <w:pPr>
              <w:spacing w:after="0" w:line="240" w:lineRule="auto"/>
              <w:ind w:left="720"/>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Έτσι η Χώρα μας θα είναι Χώρα για σπουδές αλλά και χώρα για διακοπές.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Δεν εγκρίνεται</w:t>
            </w:r>
          </w:p>
          <w:p w:rsidR="0009122D" w:rsidRPr="009B3C1D" w:rsidRDefault="0009122D" w:rsidP="00E94D55">
            <w:pPr>
              <w:spacing w:after="0" w:line="240" w:lineRule="auto"/>
              <w:jc w:val="both"/>
              <w:rPr>
                <w:rFonts w:ascii="Palatino Linotype" w:hAnsi="Palatino Linotype"/>
                <w:b/>
                <w:bCs/>
                <w:sz w:val="16"/>
                <w:szCs w:val="16"/>
                <w:lang w:val="el-GR" w:eastAsia="el-GR" w:bidi="ar-SA"/>
              </w:rPr>
            </w:pPr>
          </w:p>
        </w:tc>
      </w:tr>
    </w:tbl>
    <w:p w:rsidR="00CC6FF7" w:rsidRPr="009B3C1D" w:rsidRDefault="00CC6FF7" w:rsidP="00CC6FF7">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lastRenderedPageBreak/>
        <w:t>ΠΑΣΠ ΕΜΠ</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E94D55">
        <w:trPr>
          <w:trHeight w:val="1125"/>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49</w:t>
            </w:r>
          </w:p>
        </w:tc>
        <w:tc>
          <w:tcPr>
            <w:tcW w:w="6520" w:type="dxa"/>
            <w:shd w:val="clear" w:color="auto" w:fill="auto"/>
            <w:hideMark/>
          </w:tcPr>
          <w:p w:rsidR="005231FB" w:rsidRPr="009B3C1D" w:rsidRDefault="005231FB" w:rsidP="008F2387">
            <w:pPr>
              <w:spacing w:after="0" w:line="240" w:lineRule="auto"/>
              <w:ind w:left="720"/>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βλέπω Θετικά/Αρνητικά:</w:t>
            </w:r>
            <w:r w:rsidRPr="009B3C1D">
              <w:rPr>
                <w:rFonts w:ascii="Palatino Linotype" w:hAnsi="Palatino Linotype"/>
                <w:sz w:val="16"/>
                <w:szCs w:val="16"/>
                <w:lang w:eastAsia="el-GR"/>
              </w:rPr>
              <w:t> </w:t>
            </w:r>
            <w:r w:rsidRPr="009B3C1D">
              <w:rPr>
                <w:rFonts w:ascii="Palatino Linotype" w:hAnsi="Palatino Linotype"/>
                <w:sz w:val="16"/>
                <w:szCs w:val="16"/>
                <w:lang w:val="el-GR" w:eastAsia="el-GR"/>
              </w:rPr>
              <w:t xml:space="preserve"> </w:t>
            </w:r>
          </w:p>
          <w:p w:rsidR="005231FB" w:rsidRPr="009B3C1D" w:rsidRDefault="005231FB" w:rsidP="008F2387">
            <w:pPr>
              <w:spacing w:after="0" w:line="240" w:lineRule="auto"/>
              <w:ind w:left="720"/>
              <w:jc w:val="both"/>
              <w:rPr>
                <w:rFonts w:ascii="Palatino Linotype" w:hAnsi="Palatino Linotype"/>
                <w:sz w:val="16"/>
                <w:szCs w:val="16"/>
                <w:lang w:val="el-GR" w:eastAsia="el-GR"/>
              </w:rPr>
            </w:pPr>
            <w:r w:rsidRPr="009B3C1D">
              <w:rPr>
                <w:rFonts w:ascii="Palatino Linotype" w:hAnsi="Palatino Linotype"/>
                <w:sz w:val="16"/>
                <w:szCs w:val="16"/>
                <w:lang w:val="el-GR" w:eastAsia="el-GR"/>
              </w:rPr>
              <w:t>§4.Θεωρούμε πλήρως ανούσια τη δυνατότητα οργάνωσης στα Α.Ε.Ι. διετή προγράμματα επαγγελματικής κατάρτισης για αποφοίτους ΕΠΑ.Λ., καθώς δεν συμβαδίζουν με την αποστολή τους για παροχή ποιοτικής και ολοκληρωμένης εκπαίδευσης στους φοιτητές τους.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E94D55">
            <w:pPr>
              <w:spacing w:after="0" w:line="240" w:lineRule="auto"/>
              <w:jc w:val="both"/>
              <w:rPr>
                <w:rFonts w:ascii="Palatino Linotype" w:hAnsi="Palatino Linotype"/>
                <w:b/>
                <w:bCs/>
                <w:sz w:val="16"/>
                <w:szCs w:val="16"/>
                <w:lang w:val="el-GR" w:eastAsia="el-GR" w:bidi="ar-SA"/>
              </w:rPr>
            </w:pPr>
          </w:p>
        </w:tc>
      </w:tr>
    </w:tbl>
    <w:p w:rsidR="00CC6FF7" w:rsidRPr="009B3C1D" w:rsidRDefault="00CC6FF7" w:rsidP="00CC6FF7">
      <w:pPr>
        <w:spacing w:after="0" w:line="240" w:lineRule="auto"/>
        <w:ind w:right="42"/>
        <w:jc w:val="both"/>
        <w:rPr>
          <w:rFonts w:ascii="Palatino Linotype" w:hAnsi="Palatino Linotype"/>
          <w:sz w:val="16"/>
          <w:szCs w:val="16"/>
          <w:lang w:eastAsia="el-GR"/>
        </w:rPr>
      </w:pPr>
      <w:r w:rsidRPr="009B3C1D">
        <w:rPr>
          <w:rFonts w:ascii="Palatino Linotype" w:hAnsi="Palatino Linotype"/>
          <w:b/>
          <w:bCs/>
          <w:sz w:val="16"/>
          <w:szCs w:val="16"/>
          <w:lang w:eastAsia="el-GR"/>
        </w:rPr>
        <w:t>EK</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CC6FF7">
        <w:trPr>
          <w:trHeight w:val="1370"/>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50</w:t>
            </w:r>
          </w:p>
        </w:tc>
        <w:tc>
          <w:tcPr>
            <w:tcW w:w="6520" w:type="dxa"/>
            <w:shd w:val="clear" w:color="auto" w:fill="auto"/>
            <w:hideMark/>
          </w:tcPr>
          <w:p w:rsidR="00CC6FF7" w:rsidRPr="009B3C1D" w:rsidRDefault="00CC6FF7" w:rsidP="00CC6FF7">
            <w:pPr>
              <w:spacing w:after="0" w:line="240" w:lineRule="auto"/>
              <w:ind w:right="42"/>
              <w:rPr>
                <w:rFonts w:ascii="Palatino Linotype" w:hAnsi="Palatino Linotype"/>
                <w:sz w:val="16"/>
                <w:szCs w:val="16"/>
                <w:lang w:val="el-GR" w:eastAsia="el-GR"/>
              </w:rPr>
            </w:pPr>
            <w:r w:rsidRPr="009B3C1D">
              <w:rPr>
                <w:rFonts w:ascii="Palatino Linotype" w:hAnsi="Palatino Linotype"/>
                <w:sz w:val="16"/>
                <w:szCs w:val="16"/>
                <w:lang w:val="el-GR" w:eastAsia="el-GR"/>
              </w:rPr>
              <w:t>Το βλέπω</w:t>
            </w:r>
            <w:r w:rsidRPr="009B3C1D">
              <w:rPr>
                <w:rFonts w:ascii="Palatino Linotype" w:hAnsi="Palatino Linotype"/>
                <w:sz w:val="16"/>
                <w:szCs w:val="16"/>
                <w:lang w:eastAsia="el-GR"/>
              </w:rPr>
              <w:t> </w:t>
            </w:r>
            <w:r w:rsidRPr="009B3C1D">
              <w:rPr>
                <w:rFonts w:ascii="Palatino Linotype" w:hAnsi="Palatino Linotype"/>
                <w:sz w:val="16"/>
                <w:szCs w:val="16"/>
                <w:lang w:val="el-GR" w:eastAsia="el-GR"/>
              </w:rPr>
              <w:t xml:space="preserve"> </w:t>
            </w:r>
          </w:p>
          <w:p w:rsidR="0009122D" w:rsidRPr="009B3C1D" w:rsidRDefault="00CC6FF7" w:rsidP="00CC6FF7">
            <w:pPr>
              <w:spacing w:after="0" w:line="240" w:lineRule="auto"/>
              <w:rPr>
                <w:rFonts w:ascii="Palatino Linotype" w:hAnsi="Palatino Linotype"/>
                <w:color w:val="FF0000"/>
                <w:sz w:val="16"/>
                <w:szCs w:val="16"/>
                <w:lang w:val="el-GR" w:eastAsia="el-GR" w:bidi="ar-SA"/>
              </w:rPr>
            </w:pPr>
            <w:r w:rsidRPr="009B3C1D">
              <w:rPr>
                <w:rFonts w:ascii="Palatino Linotype" w:hAnsi="Palatino Linotype"/>
                <w:sz w:val="16"/>
                <w:szCs w:val="16"/>
                <w:lang w:val="el-GR" w:eastAsia="el-GR"/>
              </w:rPr>
              <w:t>Επίσης ποιος θα λυτρώσει το μεγαλύτερο τμήμα των μελών ΔΕΠ από ομηρίες (εξαιτίας του συστήματος εξελίξεών τους) και την αυθαιρεσία και καταδυναστεία των ηγετίσκων κάθε τμήματος-σχολής; Αναγκάζοντάς τους συνήθως να προσχωρήσουν στο σεσηπός σύστημα και στην τακτική των διαπλοκών και των ανταλλαγμάτων</w:t>
            </w: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E94D55">
            <w:pPr>
              <w:spacing w:after="0" w:line="240" w:lineRule="auto"/>
              <w:jc w:val="both"/>
              <w:rPr>
                <w:rFonts w:ascii="Palatino Linotype" w:hAnsi="Palatino Linotype"/>
                <w:b/>
                <w:bCs/>
                <w:sz w:val="16"/>
                <w:szCs w:val="16"/>
                <w:lang w:val="el-GR" w:eastAsia="el-GR" w:bidi="ar-SA"/>
              </w:rPr>
            </w:pPr>
          </w:p>
        </w:tc>
      </w:tr>
    </w:tbl>
    <w:p w:rsidR="00CC6FF7" w:rsidRPr="009B3C1D" w:rsidRDefault="00CC6FF7" w:rsidP="008F2387">
      <w:pPr>
        <w:spacing w:after="0" w:line="240" w:lineRule="auto"/>
        <w:jc w:val="both"/>
        <w:rPr>
          <w:rFonts w:ascii="Palatino Linotype" w:hAnsi="Palatino Linotype"/>
          <w:b/>
          <w:bCs/>
          <w:sz w:val="16"/>
          <w:szCs w:val="16"/>
          <w:lang w:eastAsia="el-GR"/>
        </w:rPr>
      </w:pPr>
      <w:r w:rsidRPr="009B3C1D">
        <w:rPr>
          <w:rFonts w:ascii="Palatino Linotype" w:hAnsi="Palatino Linotype"/>
          <w:b/>
          <w:bCs/>
          <w:sz w:val="16"/>
          <w:szCs w:val="16"/>
          <w:lang w:eastAsia="el-GR"/>
        </w:rPr>
        <w:t>ΠΑΣΠ ΕΜΠ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430AB0">
        <w:trPr>
          <w:trHeight w:val="4582"/>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51</w:t>
            </w:r>
          </w:p>
        </w:tc>
        <w:tc>
          <w:tcPr>
            <w:tcW w:w="6520" w:type="dxa"/>
            <w:shd w:val="clear" w:color="auto" w:fill="auto"/>
            <w:hideMark/>
          </w:tcPr>
          <w:p w:rsidR="00CC6FF7" w:rsidRPr="009B3C1D" w:rsidRDefault="00CC6FF7" w:rsidP="00430AB0">
            <w:pPr>
              <w:spacing w:after="0" w:line="240" w:lineRule="auto"/>
              <w:ind w:right="42"/>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ά: Στην παράγραφο 2 αυτή εισάγεται ένα ειδικό καθεστώς ως προς τη δυνατότητα επέμβασης δημόσιας δύναμης σε χώρους Α.Ε.Ι. Σε περιπτώσεις πλημμελημάτων και κακουργημάτων ισχύουν κανονικά οι νόμοι του κράτους για τα Α.Ε.Ι., οπότε δεν υφίσταται αποκλεισμός του συγκεκριμένου χώρου που θα το μετέτρεπε σε νησίδα ανομίας. Με τον τρόπο αυτό δεν καταπατάται το ακαδημαϊκό άσυλο, όπως αυτό ορίζεται από το Άρθρο 3, §1, επομένως προστατεύεται η ακαδημαϊκότητα και η ελεύθερη διακίνηση ιδεών, εξασφαλίζεται η ασφάλεια της κοινότητας και πολεμάται η εγκληματικότητα. Στις υπόλοιπες περιπτώσεις όπου απαιτείται απόφαση του Πρυτανικού Συμβουλίου εκφράζουμε απλά τον προβληματισμό μας ως προς τη δυσκαμψία λειτουργίας του μηχανισμού αυτού ανάλογα με τη σοβαρότητα του γεγονότος.</w:t>
            </w:r>
            <w:r w:rsidRPr="009B3C1D">
              <w:rPr>
                <w:rFonts w:ascii="Palatino Linotype" w:hAnsi="Palatino Linotype"/>
                <w:sz w:val="16"/>
                <w:szCs w:val="16"/>
                <w:lang w:val="el-GR" w:eastAsia="el-GR"/>
              </w:rPr>
              <w:br/>
              <w:t>Συνολικά θεωρούμε, ωστόσο, πως η αντίστοιχη διατύπωση του νόμου 4009/2011, Άρθρο 3, §2, αποτελεί ορθολογικότερο τρόπο καταπολέμησης εγκληματικών φαινομένων εντός των Α.Ε.Ι., καθώς τοποθετεί ως αυτονόητη την εφαρμογή της νομοθεσίας σε οποιαδήποτε αξιόποινες πράξεις, δίχως περιορισμούς.</w:t>
            </w:r>
            <w:r w:rsidRPr="009B3C1D">
              <w:rPr>
                <w:rFonts w:ascii="Palatino Linotype" w:hAnsi="Palatino Linotype"/>
                <w:sz w:val="16"/>
                <w:szCs w:val="16"/>
                <w:lang w:val="el-GR" w:eastAsia="el-GR"/>
              </w:rPr>
              <w:br/>
              <w:t>Τόσο η συγκεκριμένη διατύπωση, όσο και η αντίστοιχη του νόμου 4009/2011 θα εφαρμοστεί σωστά όταν υιοθετηθούν όσα περιγράφει το Άρθρο 3 τόσο από την κοινότητα των Α.Ε.Ι. όσο κι από τις δημόσιες δυνάμεις, καθώς έως σήμερα δεν υπάρχει η ανάλογη καταπολέμηση εγκληματικών φαινομένων εντός των Α.Ε.Ι..</w:t>
            </w:r>
            <w:r w:rsidRPr="009B3C1D">
              <w:rPr>
                <w:rFonts w:ascii="Palatino Linotype" w:hAnsi="Palatino Linotype"/>
                <w:sz w:val="16"/>
                <w:szCs w:val="16"/>
                <w:lang w:val="el-GR" w:eastAsia="el-GR"/>
              </w:rPr>
              <w:br/>
              <w:t>Ο προβληματισμός έγκειται, επίσης, στο αν εισάγεται ένα αντίστοιχο καθεστώς ακαδημαϊκού ασύλου για τα Τ.Ε.Ι. της χώρας.</w:t>
            </w:r>
          </w:p>
          <w:p w:rsidR="005231FB" w:rsidRPr="009B3C1D" w:rsidRDefault="005231FB" w:rsidP="008F2387">
            <w:pPr>
              <w:spacing w:after="0" w:line="240" w:lineRule="auto"/>
              <w:ind w:left="-993" w:right="42"/>
              <w:jc w:val="both"/>
              <w:rPr>
                <w:rFonts w:ascii="Palatino Linotype" w:hAnsi="Palatino Linotype"/>
                <w:sz w:val="16"/>
                <w:szCs w:val="16"/>
                <w:lang w:eastAsia="el-GR"/>
              </w:rPr>
            </w:pPr>
            <w:r w:rsidRPr="009B3C1D">
              <w:rPr>
                <w:rFonts w:ascii="Palatino Linotype" w:hAnsi="Palatino Linotype"/>
                <w:color w:val="0000FF"/>
                <w:sz w:val="16"/>
                <w:szCs w:val="16"/>
                <w:u w:val="single"/>
                <w:lang w:val="el-GR" w:eastAsia="el-GR"/>
              </w:rPr>
              <w:t>Μόνιμος</w:t>
            </w:r>
          </w:p>
          <w:p w:rsidR="0009122D" w:rsidRPr="009B3C1D" w:rsidRDefault="005231FB" w:rsidP="00CC6FF7">
            <w:pPr>
              <w:spacing w:after="0" w:line="240" w:lineRule="auto"/>
              <w:ind w:left="-993" w:right="42"/>
              <w:jc w:val="both"/>
              <w:rPr>
                <w:rFonts w:ascii="Palatino Linotype" w:hAnsi="Palatino Linotype"/>
                <w:color w:val="FF0000"/>
                <w:sz w:val="16"/>
                <w:szCs w:val="16"/>
                <w:lang w:val="el-GR" w:eastAsia="el-GR" w:bidi="ar-SA"/>
              </w:rPr>
            </w:pPr>
            <w:r w:rsidRPr="009B3C1D">
              <w:rPr>
                <w:rFonts w:ascii="Palatino Linotype" w:hAnsi="Palatino Linotype"/>
                <w:sz w:val="16"/>
                <w:szCs w:val="16"/>
                <w:lang w:val="el-GR" w:eastAsia="el-GR"/>
              </w:rPr>
              <w:t xml:space="preserve">Το βλέπω </w:t>
            </w: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E94D55">
            <w:pPr>
              <w:spacing w:after="0" w:line="240" w:lineRule="auto"/>
              <w:jc w:val="both"/>
              <w:rPr>
                <w:rFonts w:ascii="Palatino Linotype" w:hAnsi="Palatino Linotype"/>
                <w:b/>
                <w:bCs/>
                <w:sz w:val="16"/>
                <w:szCs w:val="16"/>
                <w:lang w:val="el-GR" w:eastAsia="el-GR" w:bidi="ar-SA"/>
              </w:rPr>
            </w:pPr>
          </w:p>
        </w:tc>
      </w:tr>
    </w:tbl>
    <w:p w:rsidR="00430AB0" w:rsidRPr="009B3C1D" w:rsidRDefault="00430AB0" w:rsidP="008F2387">
      <w:pPr>
        <w:spacing w:after="0" w:line="240" w:lineRule="auto"/>
        <w:jc w:val="both"/>
        <w:rPr>
          <w:rFonts w:ascii="Palatino Linotype" w:hAnsi="Palatino Linotype"/>
          <w:b/>
          <w:bCs/>
          <w:sz w:val="16"/>
          <w:szCs w:val="16"/>
          <w:lang w:eastAsia="el-GR"/>
        </w:rPr>
      </w:pPr>
      <w:r w:rsidRPr="009B3C1D">
        <w:rPr>
          <w:rFonts w:ascii="Palatino Linotype" w:hAnsi="Palatino Linotype"/>
          <w:b/>
          <w:bCs/>
          <w:sz w:val="16"/>
          <w:szCs w:val="16"/>
          <w:lang w:eastAsia="el-GR"/>
        </w:rPr>
        <w:t>Νικόλαος Αθανασάκης</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756"/>
        <w:gridCol w:w="2410"/>
      </w:tblGrid>
      <w:tr w:rsidR="0009122D" w:rsidRPr="009B3C1D" w:rsidTr="00632F35">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52</w:t>
            </w:r>
          </w:p>
        </w:tc>
        <w:tc>
          <w:tcPr>
            <w:tcW w:w="6756" w:type="dxa"/>
            <w:shd w:val="clear" w:color="auto" w:fill="auto"/>
            <w:hideMark/>
          </w:tcPr>
          <w:p w:rsidR="005231FB" w:rsidRPr="004E32DF"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color w:val="0000FF"/>
                <w:sz w:val="16"/>
                <w:szCs w:val="16"/>
                <w:u w:val="single"/>
                <w:lang w:val="el-GR" w:eastAsia="el-GR"/>
              </w:rPr>
              <w:t>όνιμο</w:t>
            </w:r>
          </w:p>
          <w:p w:rsidR="005231FB" w:rsidRPr="009B3C1D" w:rsidRDefault="005231FB" w:rsidP="00430AB0">
            <w:pPr>
              <w:spacing w:after="0" w:line="240" w:lineRule="auto"/>
              <w:ind w:left="-1276"/>
              <w:jc w:val="right"/>
              <w:rPr>
                <w:rFonts w:ascii="Palatino Linotype" w:hAnsi="Palatino Linotype"/>
                <w:sz w:val="16"/>
                <w:szCs w:val="16"/>
                <w:lang w:val="el-GR" w:eastAsia="el-GR"/>
              </w:rPr>
            </w:pPr>
            <w:r w:rsidRPr="009B3C1D">
              <w:rPr>
                <w:rFonts w:ascii="Palatino Linotype" w:hAnsi="Palatino Linotype"/>
                <w:sz w:val="16"/>
                <w:szCs w:val="16"/>
                <w:lang w:val="el-GR" w:eastAsia="el-GR"/>
              </w:rPr>
              <w:t>Από την παρ.10 του άρθρου 33 του Ν.4009/2011(Ά 195) θα πρέπει να καταργηθεί η φράση:«Σε περίπτωση αποτυχίας, ο φοιτητής συνεχίζει ή όχι τη φοίτησή του σύμφωνα με τους όρους και τις προϋποθέσεις που καθορίζονται στον Οργανισμό του Ιδρύματος , στους οποίους περιλαμβάνεται και ο μέγιστος αριθμός επαναλήψεων της εξέτασης σε ένα μάθημα.»,ώστε με σαφήνεια να καταργηθεί η δυνατότητα καθορισμού μεγίστου αριθμού επαναλήψεων της εξέτασης σε ένα μάθημα.</w:t>
            </w:r>
            <w:r w:rsidRPr="009B3C1D">
              <w:rPr>
                <w:rFonts w:ascii="Palatino Linotype" w:hAnsi="Palatino Linotype"/>
                <w:sz w:val="16"/>
                <w:szCs w:val="16"/>
                <w:lang w:val="el-GR" w:eastAsia="el-GR"/>
              </w:rPr>
              <w:br/>
              <w:t>Επίσης η μη συνεχόμενη εγγραφή φοιτητή ή σπουδαστή σε 1 ή 2 ή περισσότερα εξάμηνα σπουδών να μη συνεπάγεται την αυτοδίκαιη διαγραφή του, αλλά την αυτοδίκαιη διακοπή της φοιτήσεώς του έως ότου αυτός κάνει επανεγγραφή.</w:t>
            </w:r>
            <w:r w:rsidRPr="009B3C1D">
              <w:rPr>
                <w:rFonts w:ascii="Palatino Linotype" w:hAnsi="Palatino Linotype"/>
                <w:sz w:val="16"/>
                <w:szCs w:val="16"/>
                <w:lang w:val="el-GR" w:eastAsia="el-GR"/>
              </w:rPr>
              <w:br/>
              <w:t>Τα ίδια προτείνω να ισχύουν και για τους μεταπτυχιακούς φοιτητές.</w:t>
            </w:r>
            <w:r w:rsidRPr="009B3C1D">
              <w:rPr>
                <w:rFonts w:ascii="Palatino Linotype" w:hAnsi="Palatino Linotype"/>
                <w:sz w:val="16"/>
                <w:szCs w:val="16"/>
                <w:lang w:val="el-GR" w:eastAsia="el-GR"/>
              </w:rPr>
              <w:br/>
              <w:t>Ακόμη, οι μεταπτυχιακοί φοιτητές να μην υποχρεούνται μετά την ολοκλήρωση κάθε εξαμήνου να υποβάλλουν στο Συμβούλιο Σπουδών έκθεση προόδου και αντίγραφα όλων των εργασιών τις οποίες θα έχουν εκπονήσει κατά τη διάρκειά του.</w:t>
            </w:r>
            <w:r w:rsidRPr="009B3C1D">
              <w:rPr>
                <w:rFonts w:ascii="Palatino Linotype" w:hAnsi="Palatino Linotype"/>
                <w:sz w:val="16"/>
                <w:szCs w:val="16"/>
                <w:lang w:val="el-GR" w:eastAsia="el-GR"/>
              </w:rPr>
              <w:br/>
              <w:t xml:space="preserve">Να υπάρχει η δυνατότητα εξέτασης τουλάχιστον τριών (3) φορών σε κάθε προπτυχιακό μάθημα ανά έτος ,δηλαδή σε κάθε εξεταστική περίοδο να εξετάζονται χειμερινά και εαρινά μαθήματα. </w:t>
            </w:r>
            <w:r w:rsidRPr="009B3C1D">
              <w:rPr>
                <w:rFonts w:ascii="Palatino Linotype" w:hAnsi="Palatino Linotype"/>
                <w:sz w:val="16"/>
                <w:szCs w:val="16"/>
                <w:lang w:eastAsia="el-GR"/>
              </w:rPr>
              <w:t>A</w:t>
            </w:r>
            <w:r w:rsidRPr="009B3C1D">
              <w:rPr>
                <w:rFonts w:ascii="Palatino Linotype" w:hAnsi="Palatino Linotype"/>
                <w:sz w:val="16"/>
                <w:szCs w:val="16"/>
                <w:lang w:val="el-GR" w:eastAsia="el-GR"/>
              </w:rPr>
              <w:t>ντιστοίχως να υπάρχει η δυνατότητα εξέτασης τουλάχιστον τριών (3) φορών σε καθένα από τα μεταπτυχιακά μαθήματα.</w:t>
            </w:r>
            <w:r w:rsidRPr="009B3C1D">
              <w:rPr>
                <w:rFonts w:ascii="Palatino Linotype" w:hAnsi="Palatino Linotype"/>
                <w:sz w:val="16"/>
                <w:szCs w:val="16"/>
                <w:lang w:val="el-GR" w:eastAsia="el-GR"/>
              </w:rPr>
              <w:br/>
              <w:t>Τόσο στα προπτυχιακά όσο και στα μεταπτυχιακά μαθήματα αθροιστικά στις 2 ή 3 ή περισσότερες εξετάσεις τους ετησίως, το σύνολο των επιτυχόντων να μη δύναται να είναι μικρότερο του 50%. Και αυτό διότι όταν το το σύνολο των επιτυχόντων ετησίως σε ένα μάθημα είναι μικρότερο του 50%, κατά τη γνώμη μου, σημαίνει ή ότι ο καθηγητής αυτού του μαθήματος έχει δυσανάλογες απαιτήσεις στην εξέτασή του σε σχέση με όσα δίδαξε στο μάθημα αυτό ή ότι το μάθημα αυτό δε διδάχθηκε σωστά.</w:t>
            </w:r>
            <w:r w:rsidRPr="009B3C1D">
              <w:rPr>
                <w:rFonts w:ascii="Palatino Linotype" w:hAnsi="Palatino Linotype"/>
                <w:sz w:val="16"/>
                <w:szCs w:val="16"/>
                <w:lang w:val="el-GR" w:eastAsia="el-GR"/>
              </w:rPr>
              <w:br/>
            </w:r>
            <w:r w:rsidRPr="009B3C1D">
              <w:rPr>
                <w:rFonts w:ascii="Palatino Linotype" w:hAnsi="Palatino Linotype"/>
                <w:sz w:val="16"/>
                <w:szCs w:val="16"/>
                <w:lang w:eastAsia="el-GR"/>
              </w:rPr>
              <w:t>N</w:t>
            </w:r>
            <w:r w:rsidRPr="009B3C1D">
              <w:rPr>
                <w:rFonts w:ascii="Palatino Linotype" w:hAnsi="Palatino Linotype"/>
                <w:sz w:val="16"/>
                <w:szCs w:val="16"/>
                <w:lang w:val="el-GR" w:eastAsia="el-GR"/>
              </w:rPr>
              <w:t>α μην υπάρχουν προαπαιτούμενα μαθήματα, καθώς στην πράξη έχει αποδειχθεί ότι αρκετοί επιτυγχάνουν στις εξετάσεις μαθημάτων επομένων εξαμήνων οφείλοντας μαθήματα προηγουμένων εξαμήνων, τα οποία δύνανται να θεωρηθούν ως προαπαιτούμενα. Το ίδιο προτείνω να ισχύει και για τους μεταπτυχιακούς φοιτητές.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4C7896" w:rsidRDefault="004C7896" w:rsidP="008F2387">
      <w:pPr>
        <w:spacing w:after="0" w:line="240" w:lineRule="auto"/>
        <w:jc w:val="both"/>
        <w:rPr>
          <w:rFonts w:ascii="Palatino Linotype" w:hAnsi="Palatino Linotype"/>
          <w:b/>
          <w:bCs/>
          <w:sz w:val="16"/>
          <w:szCs w:val="16"/>
          <w:lang w:eastAsia="el-GR"/>
        </w:rPr>
      </w:pPr>
      <w:r w:rsidRPr="009B3C1D">
        <w:rPr>
          <w:rFonts w:ascii="Palatino Linotype" w:hAnsi="Palatino Linotype"/>
          <w:b/>
          <w:bCs/>
          <w:sz w:val="16"/>
          <w:szCs w:val="16"/>
          <w:lang w:eastAsia="el-GR"/>
        </w:rPr>
        <w:t>AZ</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AA2549"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53</w:t>
            </w:r>
          </w:p>
        </w:tc>
        <w:tc>
          <w:tcPr>
            <w:tcW w:w="6520" w:type="dxa"/>
            <w:shd w:val="clear" w:color="auto" w:fill="auto"/>
            <w:hideMark/>
          </w:tcPr>
          <w:p w:rsidR="005231FB" w:rsidRPr="009B3C1D" w:rsidRDefault="005231FB" w:rsidP="008F2387">
            <w:pPr>
              <w:numPr>
                <w:ilvl w:val="0"/>
                <w:numId w:val="27"/>
              </w:numPr>
              <w:spacing w:after="0" w:line="240" w:lineRule="auto"/>
              <w:ind w:left="-1276" w:firstLine="0"/>
              <w:jc w:val="both"/>
              <w:rPr>
                <w:rFonts w:ascii="Palatino Linotype" w:hAnsi="Palatino Linotype"/>
                <w:sz w:val="16"/>
                <w:szCs w:val="16"/>
                <w:lang w:eastAsia="el-GR"/>
              </w:rPr>
            </w:pPr>
          </w:p>
          <w:p w:rsidR="005231FB" w:rsidRPr="004C7896" w:rsidRDefault="00313DF3" w:rsidP="008F2387">
            <w:pPr>
              <w:spacing w:after="0" w:line="240" w:lineRule="auto"/>
              <w:ind w:left="-1276"/>
              <w:jc w:val="both"/>
              <w:rPr>
                <w:rFonts w:ascii="Palatino Linotype" w:hAnsi="Palatino Linotype"/>
                <w:sz w:val="16"/>
                <w:szCs w:val="16"/>
                <w:lang w:val="el-GR" w:eastAsia="el-GR"/>
              </w:rPr>
            </w:pPr>
            <w:hyperlink r:id="rId16" w:history="1">
              <w:r w:rsidR="005231FB" w:rsidRPr="004C7896">
                <w:rPr>
                  <w:rFonts w:ascii="Palatino Linotype" w:hAnsi="Palatino Linotype"/>
                  <w:color w:val="0000FF"/>
                  <w:sz w:val="16"/>
                  <w:szCs w:val="16"/>
                  <w:u w:val="single"/>
                  <w:lang w:val="el-GR" w:eastAsia="el-GR"/>
                </w:rPr>
                <w:t>Μόνιμος Σύνδεσμος</w:t>
              </w:r>
            </w:hyperlink>
            <w:r w:rsidR="005231FB" w:rsidRPr="004C7896">
              <w:rPr>
                <w:rFonts w:ascii="Palatino Linotype" w:hAnsi="Palatino Linotype"/>
                <w:sz w:val="16"/>
                <w:szCs w:val="16"/>
                <w:lang w:val="el-GR" w:eastAsia="el-GR"/>
              </w:rPr>
              <w:t xml:space="preserve"> </w:t>
            </w:r>
          </w:p>
          <w:p w:rsidR="005231FB" w:rsidRPr="004C7896" w:rsidRDefault="005231FB" w:rsidP="008F2387">
            <w:pPr>
              <w:spacing w:after="0" w:line="240" w:lineRule="auto"/>
              <w:ind w:left="-1276"/>
              <w:jc w:val="both"/>
              <w:rPr>
                <w:rFonts w:ascii="Palatino Linotype" w:hAnsi="Palatino Linotype"/>
                <w:sz w:val="16"/>
                <w:szCs w:val="16"/>
                <w:lang w:val="el-GR" w:eastAsia="el-GR"/>
              </w:rPr>
            </w:pPr>
            <w:r w:rsidRPr="004C7896">
              <w:rPr>
                <w:rFonts w:ascii="Palatino Linotype" w:hAnsi="Palatino Linotype"/>
                <w:sz w:val="16"/>
                <w:szCs w:val="16"/>
                <w:lang w:val="el-GR" w:eastAsia="el-GR"/>
              </w:rPr>
              <w:t xml:space="preserve">Το βλέπω Θετικά/Αρνητικά: </w:t>
            </w:r>
            <w:r w:rsidR="00313DF3" w:rsidRPr="00313DF3">
              <w:rPr>
                <w:rFonts w:ascii="Palatino Linotype" w:hAnsi="Palatino Linotype"/>
                <w:sz w:val="16"/>
                <w:szCs w:val="16"/>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up-52832" o:spid="_x0000_i1025" type="#_x0000_t75" alt="" style="width:23.8pt;height:23.8pt"/>
              </w:pict>
            </w:r>
            <w:r w:rsidRPr="009B3C1D">
              <w:rPr>
                <w:rFonts w:ascii="Palatino Linotype" w:hAnsi="Palatino Linotype"/>
                <w:sz w:val="16"/>
                <w:szCs w:val="16"/>
                <w:lang w:eastAsia="el-GR"/>
              </w:rPr>
              <w:t> </w:t>
            </w:r>
            <w:r w:rsidR="00313DF3" w:rsidRPr="00313DF3">
              <w:rPr>
                <w:rFonts w:ascii="Palatino Linotype" w:hAnsi="Palatino Linotype"/>
                <w:sz w:val="16"/>
                <w:szCs w:val="16"/>
                <w:lang w:eastAsia="el-GR"/>
              </w:rPr>
              <w:pict>
                <v:shape id="down-52832" o:spid="_x0000_i1026" type="#_x0000_t75" alt="" style="width:23.8pt;height:23.8pt"/>
              </w:pict>
            </w:r>
            <w:r w:rsidRPr="004C7896">
              <w:rPr>
                <w:rFonts w:ascii="Palatino Linotype" w:hAnsi="Palatino Linotype"/>
                <w:sz w:val="16"/>
                <w:szCs w:val="16"/>
                <w:lang w:val="el-GR" w:eastAsia="el-GR"/>
              </w:rPr>
              <w:t xml:space="preserve"> </w:t>
            </w:r>
          </w:p>
          <w:p w:rsidR="005231FB" w:rsidRPr="009B3C1D" w:rsidRDefault="005231FB" w:rsidP="008F2387">
            <w:pPr>
              <w:spacing w:after="0" w:line="240" w:lineRule="auto"/>
              <w:ind w:left="-1276"/>
              <w:jc w:val="both"/>
              <w:rPr>
                <w:rFonts w:ascii="Palatino Linotype" w:hAnsi="Palatino Linotype"/>
                <w:sz w:val="16"/>
                <w:szCs w:val="16"/>
                <w:lang w:eastAsia="el-GR"/>
              </w:rPr>
            </w:pPr>
            <w:r w:rsidRPr="009B3C1D">
              <w:rPr>
                <w:rFonts w:ascii="Palatino Linotype" w:hAnsi="Palatino Linotype"/>
                <w:sz w:val="16"/>
                <w:szCs w:val="16"/>
                <w:lang w:val="el-GR" w:eastAsia="el-GR"/>
              </w:rPr>
              <w:t>Άρθρο 33</w:t>
            </w:r>
            <w:r w:rsidRPr="009B3C1D">
              <w:rPr>
                <w:rFonts w:ascii="Palatino Linotype" w:hAnsi="Palatino Linotype"/>
                <w:sz w:val="16"/>
                <w:szCs w:val="16"/>
                <w:lang w:val="el-GR" w:eastAsia="el-GR"/>
              </w:rPr>
              <w:br/>
              <w:t xml:space="preserve">Ο νόμος πρέπει να καθορίζει μόνο ελάχιστο όριο ούτως ώστε να καλύπτονται και ΠΜΣ 3ετούς διάρκειας και να καλύπτονται κλινικές εξειδικεύσεις όπως της Οδοντιατρικής. </w:t>
            </w:r>
            <w:r w:rsidRPr="009B3C1D">
              <w:rPr>
                <w:rFonts w:ascii="Palatino Linotype" w:hAnsi="Palatino Linotype"/>
                <w:sz w:val="16"/>
                <w:szCs w:val="16"/>
                <w:lang w:eastAsia="el-GR"/>
              </w:rPr>
              <w:t>Το ανώτατο όριο να καθορίζεται από τον κανονισμό της Σχολής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4C7896" w:rsidRPr="009B3C1D" w:rsidRDefault="004C7896" w:rsidP="004C7896">
      <w:pPr>
        <w:spacing w:after="0" w:line="240" w:lineRule="auto"/>
        <w:ind w:left="-1276" w:firstLine="1276"/>
        <w:jc w:val="both"/>
        <w:rPr>
          <w:rFonts w:ascii="Palatino Linotype" w:hAnsi="Palatino Linotype"/>
          <w:sz w:val="16"/>
          <w:szCs w:val="16"/>
          <w:lang w:eastAsia="el-GR"/>
        </w:rPr>
      </w:pPr>
      <w:r w:rsidRPr="009B3C1D">
        <w:rPr>
          <w:rFonts w:ascii="Palatino Linotype" w:hAnsi="Palatino Linotype"/>
          <w:b/>
          <w:bCs/>
          <w:sz w:val="16"/>
          <w:szCs w:val="16"/>
          <w:lang w:eastAsia="el-GR"/>
        </w:rPr>
        <w:t>ΠΑΝΟΠΟΥΛΟΣ ΠΑΝΑΓΙΩΤΗΣ</w:t>
      </w:r>
      <w:r w:rsidRPr="009B3C1D">
        <w:rPr>
          <w:rFonts w:ascii="Palatino Linotype" w:hAnsi="Palatino Linotype"/>
          <w:sz w:val="16"/>
          <w:szCs w:val="16"/>
          <w:lang w:eastAsia="el-GR"/>
        </w:rPr>
        <w:t xml:space="preserve">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756"/>
        <w:gridCol w:w="2410"/>
      </w:tblGrid>
      <w:tr w:rsidR="0009122D" w:rsidRPr="009B3C1D" w:rsidTr="00632F35">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54</w:t>
            </w:r>
          </w:p>
        </w:tc>
        <w:tc>
          <w:tcPr>
            <w:tcW w:w="6756" w:type="dxa"/>
            <w:shd w:val="clear" w:color="auto" w:fill="auto"/>
            <w:hideMark/>
          </w:tcPr>
          <w:p w:rsidR="005231FB" w:rsidRPr="004C7896" w:rsidRDefault="00313DF3" w:rsidP="008F2387">
            <w:pPr>
              <w:spacing w:after="0" w:line="240" w:lineRule="auto"/>
              <w:ind w:left="-1276"/>
              <w:jc w:val="both"/>
              <w:rPr>
                <w:rFonts w:ascii="Palatino Linotype" w:hAnsi="Palatino Linotype"/>
                <w:sz w:val="16"/>
                <w:szCs w:val="16"/>
                <w:lang w:val="el-GR" w:eastAsia="el-GR"/>
              </w:rPr>
            </w:pPr>
            <w:hyperlink r:id="rId17" w:history="1">
              <w:r w:rsidR="005231FB" w:rsidRPr="004C7896">
                <w:rPr>
                  <w:rFonts w:ascii="Palatino Linotype" w:hAnsi="Palatino Linotype"/>
                  <w:color w:val="0000FF"/>
                  <w:sz w:val="16"/>
                  <w:szCs w:val="16"/>
                  <w:u w:val="single"/>
                  <w:lang w:val="el-GR" w:eastAsia="el-GR"/>
                </w:rPr>
                <w:t>Μόνιμος Σύνδεσμος</w:t>
              </w:r>
            </w:hyperlink>
            <w:r w:rsidR="005231FB" w:rsidRPr="004C7896">
              <w:rPr>
                <w:rFonts w:ascii="Palatino Linotype" w:hAnsi="Palatino Linotype"/>
                <w:sz w:val="16"/>
                <w:szCs w:val="16"/>
                <w:lang w:val="el-GR" w:eastAsia="el-GR"/>
              </w:rPr>
              <w:t xml:space="preserve"> </w:t>
            </w:r>
          </w:p>
          <w:p w:rsidR="005231FB" w:rsidRPr="004C7896" w:rsidRDefault="005231FB" w:rsidP="008F2387">
            <w:pPr>
              <w:spacing w:after="0" w:line="240" w:lineRule="auto"/>
              <w:ind w:left="-1276"/>
              <w:jc w:val="both"/>
              <w:rPr>
                <w:rFonts w:ascii="Palatino Linotype" w:hAnsi="Palatino Linotype"/>
                <w:sz w:val="16"/>
                <w:szCs w:val="16"/>
                <w:lang w:val="el-GR" w:eastAsia="el-GR"/>
              </w:rPr>
            </w:pPr>
            <w:r w:rsidRPr="004C7896">
              <w:rPr>
                <w:rFonts w:ascii="Palatino Linotype" w:hAnsi="Palatino Linotype"/>
                <w:sz w:val="16"/>
                <w:szCs w:val="16"/>
                <w:lang w:val="el-GR" w:eastAsia="el-GR"/>
              </w:rPr>
              <w:t xml:space="preserve">Το βλέπω Θετικά/Αρνητικά: </w:t>
            </w:r>
            <w:r w:rsidR="00313DF3" w:rsidRPr="00313DF3">
              <w:rPr>
                <w:rFonts w:ascii="Palatino Linotype" w:hAnsi="Palatino Linotype"/>
                <w:sz w:val="16"/>
                <w:szCs w:val="16"/>
                <w:lang w:eastAsia="el-GR"/>
              </w:rPr>
              <w:pict>
                <v:shape id="up-52826" o:spid="_x0000_i1027" type="#_x0000_t75" alt="" style="width:23.8pt;height:23.8pt"/>
              </w:pict>
            </w:r>
            <w:r w:rsidRPr="009B3C1D">
              <w:rPr>
                <w:rFonts w:ascii="Palatino Linotype" w:hAnsi="Palatino Linotype"/>
                <w:sz w:val="16"/>
                <w:szCs w:val="16"/>
                <w:lang w:eastAsia="el-GR"/>
              </w:rPr>
              <w:t> </w:t>
            </w:r>
            <w:r w:rsidR="00313DF3" w:rsidRPr="00313DF3">
              <w:rPr>
                <w:rFonts w:ascii="Palatino Linotype" w:hAnsi="Palatino Linotype"/>
                <w:sz w:val="16"/>
                <w:szCs w:val="16"/>
                <w:lang w:eastAsia="el-GR"/>
              </w:rPr>
              <w:pict>
                <v:shape id="down-52826" o:spid="_x0000_i1028" type="#_x0000_t75" alt="" style="width:23.8pt;height:23.8pt"/>
              </w:pict>
            </w:r>
            <w:r w:rsidRPr="004C7896">
              <w:rPr>
                <w:rFonts w:ascii="Palatino Linotype" w:hAnsi="Palatino Linotype"/>
                <w:sz w:val="16"/>
                <w:szCs w:val="16"/>
                <w:lang w:val="el-GR" w:eastAsia="el-GR"/>
              </w:rPr>
              <w:t xml:space="preserve"> </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Στην παράγραφο 1 ορίζεται μέγιστος χρόνος φοίτησης σε ΠΜΣ τα 4 εξάμηνα ενώ στην παράγραφο 5 αναφέρει ότι απαιτούνται κατ ελάχιστο 60 πιστωτικές μονάδες.</w:t>
            </w:r>
            <w:r w:rsidRPr="009B3C1D">
              <w:rPr>
                <w:rFonts w:ascii="Palatino Linotype" w:hAnsi="Palatino Linotype"/>
                <w:sz w:val="16"/>
                <w:szCs w:val="16"/>
                <w:lang w:val="el-GR" w:eastAsia="el-GR"/>
              </w:rPr>
              <w:br/>
              <w:t>Ο νόμος πρέπει να καθορίζει μόνο ελάχιστο όριο ούτως ώστε να καλύπτονται και ΠΜΣ 3ετούς διάρκειας και να καλύπτονται κλινικές εξειδικεύσεις όπως της Οδοντιατρικής.</w:t>
            </w:r>
            <w:r w:rsidRPr="009B3C1D">
              <w:rPr>
                <w:rFonts w:ascii="Palatino Linotype" w:hAnsi="Palatino Linotype"/>
                <w:sz w:val="16"/>
                <w:szCs w:val="16"/>
                <w:lang w:val="el-GR" w:eastAsia="el-GR"/>
              </w:rPr>
              <w:br/>
              <w:t>Ο καθορισμός μεγίστου ορίου δεσμεύει Σχολές η γνωστικά αντικείμενα ,όπως της Οδοντιατρικής, που ο περιορισμός αντιβαίνει στην Ευρωπαική και Ελληνική νομοθεσία .</w:t>
            </w:r>
            <w:r w:rsidRPr="009B3C1D">
              <w:rPr>
                <w:rFonts w:ascii="Palatino Linotype" w:hAnsi="Palatino Linotype"/>
                <w:sz w:val="16"/>
                <w:szCs w:val="16"/>
                <w:lang w:val="el-GR" w:eastAsia="el-GR"/>
              </w:rPr>
              <w:br/>
              <w:t>Θα πρέπει λοιπόν να καθορίζεται από τον κανονισμό της κάθε Σχολής το όριο αυτό,καθότι για κάθε Σχολή τα δεδομένα είναι διαφορετικά.</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1304EB" w:rsidRPr="001304EB" w:rsidRDefault="00313DF3" w:rsidP="008F2387">
      <w:pPr>
        <w:spacing w:after="0" w:line="240" w:lineRule="auto"/>
        <w:jc w:val="both"/>
        <w:rPr>
          <w:rFonts w:ascii="Palatino Linotype" w:hAnsi="Palatino Linotype"/>
          <w:b/>
          <w:bCs/>
          <w:sz w:val="16"/>
          <w:szCs w:val="16"/>
          <w:lang w:val="el-GR" w:eastAsia="el-GR"/>
        </w:rPr>
      </w:pPr>
      <w:hyperlink r:id="rId18" w:tgtFrame="_blank" w:history="1">
        <w:r w:rsidR="001304EB" w:rsidRPr="001304EB">
          <w:rPr>
            <w:rFonts w:ascii="Palatino Linotype" w:hAnsi="Palatino Linotype"/>
            <w:b/>
            <w:bCs/>
            <w:sz w:val="16"/>
            <w:szCs w:val="16"/>
            <w:lang w:eastAsia="el-GR"/>
          </w:rPr>
          <w:t>Ζουλούμης Λάμπρος</w:t>
        </w:r>
      </w:hyperlink>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04"/>
        <w:gridCol w:w="2126"/>
      </w:tblGrid>
      <w:tr w:rsidR="0009122D" w:rsidRPr="009B3C1D" w:rsidTr="004C7896">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55</w:t>
            </w:r>
          </w:p>
        </w:tc>
        <w:tc>
          <w:tcPr>
            <w:tcW w:w="6804" w:type="dxa"/>
            <w:shd w:val="clear" w:color="auto" w:fill="auto"/>
            <w:hideMark/>
          </w:tcPr>
          <w:p w:rsidR="005231FB" w:rsidRPr="009B3C1D" w:rsidRDefault="005231FB" w:rsidP="008F2387">
            <w:pPr>
              <w:numPr>
                <w:ilvl w:val="0"/>
                <w:numId w:val="27"/>
              </w:numPr>
              <w:spacing w:after="0" w:line="240" w:lineRule="auto"/>
              <w:ind w:left="-1276" w:firstLine="0"/>
              <w:jc w:val="both"/>
              <w:rPr>
                <w:rFonts w:ascii="Palatino Linotype" w:hAnsi="Palatino Linotype"/>
                <w:sz w:val="16"/>
                <w:szCs w:val="16"/>
                <w:lang w:eastAsia="el-GR"/>
              </w:rPr>
            </w:pPr>
          </w:p>
          <w:p w:rsidR="005231FB" w:rsidRPr="001304EB" w:rsidRDefault="00313DF3" w:rsidP="008F2387">
            <w:pPr>
              <w:spacing w:after="0" w:line="240" w:lineRule="auto"/>
              <w:ind w:left="-1276"/>
              <w:jc w:val="both"/>
              <w:rPr>
                <w:rFonts w:ascii="Palatino Linotype" w:hAnsi="Palatino Linotype"/>
                <w:sz w:val="16"/>
                <w:szCs w:val="16"/>
                <w:lang w:val="el-GR" w:eastAsia="el-GR"/>
              </w:rPr>
            </w:pPr>
            <w:hyperlink r:id="rId19" w:history="1">
              <w:r w:rsidR="005231FB" w:rsidRPr="001304EB">
                <w:rPr>
                  <w:rFonts w:ascii="Palatino Linotype" w:hAnsi="Palatino Linotype"/>
                  <w:color w:val="0000FF"/>
                  <w:sz w:val="16"/>
                  <w:szCs w:val="16"/>
                  <w:u w:val="single"/>
                  <w:lang w:val="el-GR" w:eastAsia="el-GR"/>
                </w:rPr>
                <w:t>Μόνιμος Σύνδεσμος</w:t>
              </w:r>
            </w:hyperlink>
            <w:r w:rsidR="005231FB" w:rsidRPr="001304EB">
              <w:rPr>
                <w:rFonts w:ascii="Palatino Linotype" w:hAnsi="Palatino Linotype"/>
                <w:sz w:val="16"/>
                <w:szCs w:val="16"/>
                <w:lang w:val="el-GR" w:eastAsia="el-GR"/>
              </w:rPr>
              <w:t xml:space="preserve"> </w:t>
            </w:r>
          </w:p>
          <w:p w:rsidR="005231FB" w:rsidRPr="001304EB" w:rsidRDefault="005231FB" w:rsidP="008F2387">
            <w:pPr>
              <w:spacing w:after="0" w:line="240" w:lineRule="auto"/>
              <w:ind w:left="-1276"/>
              <w:jc w:val="both"/>
              <w:rPr>
                <w:rFonts w:ascii="Palatino Linotype" w:hAnsi="Palatino Linotype"/>
                <w:sz w:val="16"/>
                <w:szCs w:val="16"/>
                <w:lang w:val="el-GR" w:eastAsia="el-GR"/>
              </w:rPr>
            </w:pPr>
            <w:r w:rsidRPr="001304EB">
              <w:rPr>
                <w:rFonts w:ascii="Palatino Linotype" w:hAnsi="Palatino Linotype"/>
                <w:sz w:val="16"/>
                <w:szCs w:val="16"/>
                <w:lang w:val="el-GR" w:eastAsia="el-GR"/>
              </w:rPr>
              <w:t xml:space="preserve">Το βλέπω Θετικά/Αρνητικά: </w:t>
            </w:r>
            <w:r w:rsidR="00313DF3" w:rsidRPr="00313DF3">
              <w:rPr>
                <w:rFonts w:ascii="Palatino Linotype" w:hAnsi="Palatino Linotype"/>
                <w:sz w:val="16"/>
                <w:szCs w:val="16"/>
                <w:lang w:eastAsia="el-GR"/>
              </w:rPr>
              <w:pict>
                <v:shape id="up-52763" o:spid="_x0000_i1029" type="#_x0000_t75" alt="" style="width:23.8pt;height:23.8pt"/>
              </w:pict>
            </w:r>
            <w:r w:rsidRPr="009B3C1D">
              <w:rPr>
                <w:rFonts w:ascii="Palatino Linotype" w:hAnsi="Palatino Linotype"/>
                <w:sz w:val="16"/>
                <w:szCs w:val="16"/>
                <w:lang w:eastAsia="el-GR"/>
              </w:rPr>
              <w:t> </w:t>
            </w:r>
            <w:r w:rsidR="00313DF3" w:rsidRPr="00313DF3">
              <w:rPr>
                <w:rFonts w:ascii="Palatino Linotype" w:hAnsi="Palatino Linotype"/>
                <w:sz w:val="16"/>
                <w:szCs w:val="16"/>
                <w:lang w:eastAsia="el-GR"/>
              </w:rPr>
              <w:pict>
                <v:shape id="down-52763" o:spid="_x0000_i1030" type="#_x0000_t75" alt="" style="width:23.8pt;height:23.8pt"/>
              </w:pict>
            </w:r>
            <w:r w:rsidRPr="001304EB">
              <w:rPr>
                <w:rFonts w:ascii="Palatino Linotype" w:hAnsi="Palatino Linotype"/>
                <w:sz w:val="16"/>
                <w:szCs w:val="16"/>
                <w:lang w:val="el-GR" w:eastAsia="el-GR"/>
              </w:rPr>
              <w:t xml:space="preserve"> </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ΑΙΤΙΟΛΟΓΙΚΗ ΕΚΘΕΣΗ</w:t>
            </w:r>
            <w:r w:rsidRPr="009B3C1D">
              <w:rPr>
                <w:rFonts w:ascii="Palatino Linotype" w:hAnsi="Palatino Linotype"/>
                <w:sz w:val="16"/>
                <w:szCs w:val="16"/>
                <w:lang w:val="el-GR" w:eastAsia="el-GR"/>
              </w:rPr>
              <w:br/>
              <w:t>ΠΡΟΤΕΙΝΟΜΕΝΩΝ ΤΡΟΠΟΛΟΓΙΩΝ</w:t>
            </w:r>
            <w:r w:rsidRPr="009B3C1D">
              <w:rPr>
                <w:rFonts w:ascii="Palatino Linotype" w:hAnsi="Palatino Linotype"/>
                <w:sz w:val="16"/>
                <w:szCs w:val="16"/>
                <w:lang w:val="el-GR" w:eastAsia="el-GR"/>
              </w:rPr>
              <w:br/>
              <w:t>ΕΠΙ ΣΧΕΔΙΟΥ ΝΟΜΟΥ</w:t>
            </w:r>
            <w:r w:rsidRPr="009B3C1D">
              <w:rPr>
                <w:rFonts w:ascii="Palatino Linotype" w:hAnsi="Palatino Linotype"/>
                <w:sz w:val="16"/>
                <w:szCs w:val="16"/>
                <w:lang w:val="el-GR" w:eastAsia="el-GR"/>
              </w:rPr>
              <w:br/>
              <w:t>ΔΕΥΤΕΡΟΣ ΚΑΙ ΤΡΙΤΟΣ ΚΥΚΛΟΣ ΣΠΟΥΔΩΝ</w:t>
            </w:r>
            <w:r w:rsidRPr="009B3C1D">
              <w:rPr>
                <w:rFonts w:ascii="Palatino Linotype" w:hAnsi="Palatino Linotype"/>
                <w:sz w:val="16"/>
                <w:szCs w:val="16"/>
                <w:lang w:val="el-GR" w:eastAsia="el-GR"/>
              </w:rPr>
              <w:br/>
              <w:t>Προγράμματα μεταπτυχιακών σπουδών και διδακτορικές σπουδές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Στο Τμήμα Οδοντιατρικής της Σχολής Επιστημών Υγείας του Αριστοτελείου Πανεπιστημίου Θεσσαλονίκης (ΑΠΘ) λειτουργεί Πρόγραμμα Μεταπτυχιακών Σπουδών (ΠΜΣ) Αριθμ. 210817/Ζ1/24-12-</w:t>
            </w:r>
            <w:r w:rsidRPr="009B3C1D">
              <w:rPr>
                <w:rFonts w:ascii="Palatino Linotype" w:hAnsi="Palatino Linotype"/>
                <w:sz w:val="16"/>
                <w:szCs w:val="16"/>
                <w:lang w:val="el-GR" w:eastAsia="el-GR"/>
              </w:rPr>
              <w:lastRenderedPageBreak/>
              <w:t>2014 (ΦΕΚ3602/τ.Β’/31-12-2014), για την απόκτηση του Μεταπτυχιακού Διπλώματος Ειδίκευσης (Μ.Δ.Ε.) του οποίου απαιτείται η παρακολούθηση κύκλου μαθημάτων τεσσάρων (4) ή έξι (6) εξαμήνων, αντίστοιχα με τη χρονική διάρκεια κάθε κατεύθυνσης, και εκπόνηση μεταπτυχιακής διπλωματικής εργασίας (Πιστωτικές Μονάδες 120 ή 180 για τις κατευθύνσεις 2ετούς ή 3ετούς διάρκειας αντίστοιχα.</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ΠΜΣ του Τμήματος Οδοντιατρικής λειτουργεί αδιαλείπτως επί μία 20ετία και συγκεκριμένα με τις υπουργικές αποφάσεις με αριθμό: α) 71659/Β7/28−7−2003 (ΦΕΚ 1099/τ.Β΄/7−8−2003) «Έγκριση του Προγράμματος Μεταπτυχιακών Σπουδών του Τμήματος Οδοντιατρικής του Αριστοτέλειου Πανεπιστημίου Θεσσαλονίκης στην “Οδοντιατρική”», β) 57224/Β7/1−11−2007</w:t>
            </w:r>
            <w:r w:rsidRPr="009B3C1D">
              <w:rPr>
                <w:rFonts w:ascii="Palatino Linotype" w:hAnsi="Palatino Linotype"/>
                <w:sz w:val="16"/>
                <w:szCs w:val="16"/>
                <w:lang w:val="el-GR" w:eastAsia="el-GR"/>
              </w:rPr>
              <w:br/>
              <w:t>(ΦΕΚ 2170/τ.Β΄/9−11−2007) τροποποίησης−αντικατάστασης της υπουργικής απόφασης αριθ. 71659/Β7/28−7−2003(ΦΕΚ 1099/τ.Β΄/7−8−2003) υπουργικής απόφασης που αφορά στο Πρόγραμμα Μεταπτυχιακών Σπουδών της Οδοντιατρικής Σχολής του Αριστοτέλειου Πανεπιστημίου Θεσσαλονίκης στην «Οδοντιατρική», γ) Β7/111/19−4−1994 (ΦΕΚ 331/4−5−1994/τ.Β΄) «Έγκριση ΠΜΣ στην</w:t>
            </w:r>
            <w:r w:rsidRPr="009B3C1D">
              <w:rPr>
                <w:rFonts w:ascii="Palatino Linotype" w:hAnsi="Palatino Linotype"/>
                <w:sz w:val="16"/>
                <w:szCs w:val="16"/>
                <w:lang w:val="el-GR" w:eastAsia="el-GR"/>
              </w:rPr>
              <w:br/>
              <w:t>Ορθοδοντική του Τμήματος Οδοντιατρικής του Α.Π.Θ. δ) Φ.711/166/Β7/462 (ΦΕΚ 749/τ.Β΄/27−08−1996) «Τροποποίηση της Β7/111/19−4−1994 υπουργικής απόφασης (ΦΕΚ331/4−5−1994/τ.Β΄)» και ε) Β7/565/11−12−2001 (ΦΕΚ 1777/31−12−2001) «Τροποποίηση της Β7/111/19−4−1994 υπουργικής απόφασης, όπως έχει ήδη τροποποιηθεί με την αριθ. Φ.711/166/Β7/462 υπουργική απόφαση (ΦΕΚ 749/τ.Β΄/27−08−1996).</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Έχει ολοκληρώσει δύο εξωτερικές αξιολογήσεις, η πρώτη το 2006 (ΕΠΕΑΕΚ ΙΙ) και η δεύτερη το 2011 (ΑΔΙΠ αριθ. 1023/11−7−2011) από τις οποίες και τεκμηριώνεται ο απόλυτος συγχρονισμός του ΠΜΣ Οδοντιατρικής με τα αντίστοιχα Ευρωπαϊκά και διεθνή προγράμματα.</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Στο Άρθρο 2 του ΦΕΚ3602/τ.Β’/31-12-2014 που αναφέρεται στο Αντικείμενο και τον Σκοπό του ΠΜΣ συγκεκριμενοποιείται ως αντικείμενο του ΠΜΣ «η εξειδίκευση στις μεθόδους και τις εφαρμογές της οδοντιατρικής επιστήμης και η κατάρτιση πτυχιούχων οδοντιάτρων σε εξειδικευμένα ή/και νέα γνωστικά αντικείμενα και στην αντίστοιχη έρευνα, έτσι ώστε να συμβάλλουν στη διαμόρφωση και προαγωγή της επιστημονικής σκέψης,στην ανάπτυξη της οδοντιατρικής επιστήμης, στην παροχή υψηλού επιπέδου οδοντιατρικής περίθαλψης, στην εκπαίδευση του πληθυσμού σε θέματα στοματικής υγείας, ώστε να ανταποκρίνονται στις πραγματικές ανάγκες της επιστήμης και της κοινωνίας».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πρόγραμμα που αποτελεί τη συνέχεια του ΠΜΣ του 2007 στην «Οδοντιατρική» που λειτούργησε την πενταετία 2007−2013 και του ΠΜΣ «Ορθοδοντική» που λειτούργησε από 1994−2014 και έχει ήδη συμβάλει και θα συμβάλλει αποφασιστικά στην αναβάθμιση και τον εκσυγχρονισμό της εκπαίδευσης, της έρευνας και της παροχής υπηρεσιών στον Τομέα της Υγείας.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Σκοπός του ΠΜΣ είναι να καλύψει την ανάγκη ύπαρξης υψηλού επιπέδου Μεταπτυχιακών Σπουδών στο Τμήμα Οδοντιατρικής. Εκμεταλλευόμενο την εμπειρία που αποκτήθηκε από τη λειτουργία των Προγραμμάτων κατά τη διάρκεια των ετών 2003−2014 και 1994−2014, αντίστοιχα, σκοπεύει να καλύψει ακόμη πιο εύστοχα ανάγκες σε εξειδικευμένο οδοντιατρικό προσωπικό εφαρμογών της τεχνολογίας στην οργάνωση των υπηρεσιών υγείας. Έχει σκοπό να ακολουθήσει τη ζήτηση σε τέτοιο προσωπικό τόσο από το Πανεπιστήμιο, όσο και από την όλο και πιο ανταγωνιστική κλινική παροχή υπηρεσιών στις οδοντιατρικές υπηρεσίες.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Ι. Αναφορικά με την προτεινόμενη στο «Σχέδιο Νόμου – Δεύτερος και Τρίτος Κύκλος Σπουδών –Προγράμματα μεταπτυχιακών σπουδών και διδακτορικές διατριβές» χρονική διάρκεια των ΠΜΣ (Άρθρο 33, παρ. 1) που ορίζεται «σε κατ’ ελάχιστο δύο (2) και κατά μέγιστο τέσσερα (4) εξάμηνα», θα πρέπει να παρατεθούν τα κάτωθι επιχειρήματα προς τεκμηρίωση της ένστασης και αποδοχής της προτεινόμενης τροπολογίας για αντικατάσταση του ανώτατου ορίου των τεσσάρων (4) εξαμήνων «σε κατά μέγιστο έξι (6) εξάμηνα» ή την απαλοιφή του ανώτατου ορίου.</w:t>
            </w:r>
            <w:r w:rsidRPr="009B3C1D">
              <w:rPr>
                <w:rFonts w:ascii="Palatino Linotype" w:hAnsi="Palatino Linotype"/>
                <w:sz w:val="16"/>
                <w:szCs w:val="16"/>
                <w:lang w:val="el-GR" w:eastAsia="el-GR"/>
              </w:rPr>
              <w:br/>
            </w:r>
            <w:r w:rsidRPr="009B3C1D">
              <w:rPr>
                <w:rFonts w:ascii="Palatino Linotype" w:hAnsi="Palatino Linotype"/>
                <w:sz w:val="16"/>
                <w:szCs w:val="16"/>
                <w:lang w:eastAsia="el-GR"/>
              </w:rPr>
              <w:t>A</w:t>
            </w:r>
            <w:r w:rsidRPr="009B3C1D">
              <w:rPr>
                <w:rFonts w:ascii="Palatino Linotype" w:hAnsi="Palatino Linotype"/>
                <w:sz w:val="16"/>
                <w:szCs w:val="16"/>
                <w:lang w:val="el-GR" w:eastAsia="el-GR"/>
              </w:rPr>
              <w:t>. Υπάρχουσα κατάσταση στην Εθνική Νομοθεσία</w:t>
            </w:r>
            <w:r w:rsidRPr="009B3C1D">
              <w:rPr>
                <w:rFonts w:ascii="Palatino Linotype" w:hAnsi="Palatino Linotype"/>
                <w:sz w:val="16"/>
                <w:szCs w:val="16"/>
                <w:lang w:val="el-GR" w:eastAsia="el-GR"/>
              </w:rPr>
              <w:br/>
              <w:t>1. Σύμφωνα με την υπάρχουσα νομολογία και την ανάγνωση των σχετικών Νόμων3685/2008 (Α’ 148)», 3374/2005 (Α΄189) και της Υπουργικής Απόφασης Φ5/89656/Β3/2007 (Β΄1466), διαπιστώνεται ότι :</w:t>
            </w:r>
            <w:r w:rsidRPr="009B3C1D">
              <w:rPr>
                <w:rFonts w:ascii="Palatino Linotype" w:hAnsi="Palatino Linotype"/>
                <w:sz w:val="16"/>
                <w:szCs w:val="16"/>
                <w:lang w:val="el-GR" w:eastAsia="el-GR"/>
              </w:rPr>
              <w:br/>
              <w:t>α) με τις διατάξεις του άρθρου 14 του Ν. 3374/2005 (Α΄189) «Διασφάλιση της ποιότητας στην ανώτατη εκπαίδευση. Σύστημα μεταφοράς και συσσώρευσης πιστωτικών μονάδων – Παράρτημα Διπλώματος» και ιδιαίτερα διατάξεις του άρθρου 1 παρ. 3 της Υ.Α. Φ5/89656/Β3/2007 (Β΄1466) «Εφαρμογή του Συστήματος Μεταφοράς και Συσσώρευσης Πιστωτικών Μονάδων», προβλέφθηκε η οργάνωση των προγραμμάτων προπτυχιακών και μεταπτυχιακών σπουδών των Α.Ε.Ι. με βάση το ευρωπαϊκό σύστημα μεταφοράς και συσσώρευσης πιστωτικών μονάδων, ώστε τα προγράμματα σπουδών να μπορούν να περιγραφούν με την απόδοση πιστωτικών μονάδων σε όλα τα αυτοτελή εκπαιδευτικά συστατικά στοιχεία και δραστηριότητες που τα συνθέτουν. Σύμφωνα με την παράγραφο 2 του άρθρου 1 της υπουργικής απόφασης αυτής «Οι πιστωτικές μονάδες εκφράζουν τον φόρτο εργασίας που απαιτεί κάθε αυτοτελές εκπαιδευτικό συστατικό στοιχείο ή δραστηριότητα του προγράμματος σπουδών για να επιτευχθούν οι αντικειμενικοί στόχοι ή τα μαθησιακά αποτελέσματα που επιδιώκονται εκάστοτε με κάθε τέτοιο συγκεκριμένο στοιχείο ή δραστηριότητα, σε σχέση με τον συνολικό φόρτο εργασίας που απαιτείται για την επιτυχή ολοκλήρωση ενός (1) ακαδημαϊκού έτους πλήρους φοίτησης …».</w:t>
            </w:r>
            <w:r w:rsidRPr="009B3C1D">
              <w:rPr>
                <w:rFonts w:ascii="Palatino Linotype" w:hAnsi="Palatino Linotype"/>
                <w:sz w:val="16"/>
                <w:szCs w:val="16"/>
                <w:lang w:val="el-GR" w:eastAsia="el-GR"/>
              </w:rPr>
              <w:br/>
              <w:t xml:space="preserve">Επίσης, η παράγραφος 3 του άρθρου 1 της ίδιας απόφασης προβλέπει τα εξής: «Το ελάχιστο και ανώτατο όριο πιστωτικών μονάδων που μπορούν να αποδοθούν συνολικά σε ένα πρόγραμμα προπτυχιακών ή μεταπτυχιακών σπουδών, ανάλογα με τη συνολική διάρκειά του, κατανέμεται μεταξύ των ακαδημαϊκών ετών με βάση τον ελάχιστο δυνατό αριθμό εξαμήνων που απαιτούνται για τη λήψη του πτυχίου ή του μεταπτυχιακού διπλώματος. Ο φόρτος εργασίας που απαιτείται να καταβάλει κάθε φοιτητής ή </w:t>
            </w:r>
            <w:r w:rsidRPr="009B3C1D">
              <w:rPr>
                <w:rFonts w:ascii="Palatino Linotype" w:hAnsi="Palatino Linotype"/>
                <w:sz w:val="16"/>
                <w:szCs w:val="16"/>
                <w:lang w:val="el-GR" w:eastAsia="el-GR"/>
              </w:rPr>
              <w:lastRenderedPageBreak/>
              <w:t>σπουδαστής κατά τη διάρκεια ενός (1) ακαδημαϊκού έτους πλήρους φοίτησης που περιλαμβάνει κατά μέσο όρο τριάντα έξι (36) έως σαράντα (40) πλήρεις εβδομάδες διδασκαλίας, προετοιμασίας και εξετάσεων, αποτιμάται μεταξύ χιλίων πεντακοσίων (1.500) και χιλίων οκτακοσίων (1.800) ωρών εργασίας, οι οποίες αντιστοιχούν σε εξήντα (60) πιστωτικές μονάδες…»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Κατά συνέπεια, το ανώτατο όριο πιστωτικών μονάδων κάθε μεταπτυχιακού προγράμματος ειδίκευσης προκύπτει από τον πολλαπλασιασμό του αριθμού των ελάχιστων δυνατών ακαδημαϊκών ετών που απαιτούνται για την λήψη κάθε ξεχωριστού μεταπτυχιακού διπλώματος ειδίκευσης επί του αριθμού 60 που αποτελεί το ανώτατο όριο πιστωτικών μονάδων ανά ακαδημαϊκό έτος πλήρους φοίτησης. </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β) Το άρθρο 6 του Ν. 3685/2008 (Α’ 148) «Θεσμικό πλαίσιο για τις μεταπτυχιακές σπουδές», προβλέπει τα εξής: «1.α) Τα Π.Μ.Σ. καταρτίζονται από τη Γ.Σ.Ε.Σ. του οικείου Τμήματος που διαθέτει την απαραίτητη κτιριακή – υλικοτεχνική υποδομή και το απαραίτητο διδακτικό και λοιπό προσωπικό και υποβάλλονται για έγκριση στη Σ.Ε.Σ. του Ιδρύματος … β) … γ) Κάθε Π.Μ.Σ. καταλήγει στην απονομή Μ.Δ.Ε. και διαρκεί τουλάχιστον ένα πλήρες ημερολογιακό έτος…. δ) Ο ανώτατος χρόνος απόκτησης Μ.Δ.Ε. ορίζεται σύμφωνα με τον Κανονισμό Μεταπτυχιακών Σπουδών…… 2. Το Σχέδιο Π.Μ.Σ. περιλαμβάνει τουλάχιστον τα εξής στοιχεία που εξετάζονται από τη Σ.Ε.Σ.: α) …, β) …, γ) …, δ) τη χρονική διάρκεια για τη χορήγηση των τίτλων … 3. Η τελική έγκριση του Π.Μ.Σ. γίνεται με απόφαση του Υπουργού Εθνικής Παιδείας και Θρησκευμάτων, που δημοσιεύεται στην Εφημερίδα της Κυβερνήσεως. Μόνο επί των στοιχείων στ’, ζ’ και η’ του προγράμματος ασκεί ο Υπουργός Εθνικής Παιδείας και Θρησκευμάτων ουσιαστικό έλεγχο…».</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Από κανένα άρθρο νόμου μέχρι σήμερα δεν προκύπτει κάποιος περιορισμός σε ανώτατο όριο, ούτε της συνολικής διάρκειας σπουδών ούτε του συνόλου των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xml:space="preserve"> που τα ΠΜΣ οφείλουν να έχουν. Απεναντίας, όλοι οι Νόμοι και όλες οι διατάξεις για τις Μεταπτυχιακές σπουδές, (3374/2005 και Φ5/89656/Β3/2007) αναφέρονται σε όριο ευρωπαϊκών πιστωτικών μονάδων –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xml:space="preserve"> ανά έτος (60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xml:space="preserve"> ) ή εξάμηνο (30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xml:space="preserve"> ), χωρίς να τίθεται ανώτατο όριο. </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2. Στο Ν. 4009/2011 (Α΄195) «Δομή, λειτουργία, διασφάλιση της ποιότητας των σπουδών και διεθνοποίηση των ανωτάτων εκπαιδευτικών ιδρυμάτων», οι σχετικές διατάξεις παραπέμπουν σε τρεις κύκλους σπουδών, με ένα πρώτο κύκλο σπουδών κατ’ ελάχιστον 180 πιστωτικές μονάδες και «..σε ένα δεύτερο κύκλο Μεταπτυχιακών Σπουδών κατ’ ελάχιστον (και όχι κατ’ ανώτατο) 60 πιστωτικών μονάδων (Ν. 4009/2011 Άρθρο 30 παρ. 3), σύμφωνα με τα οριζόμενα στον οργανισμό κάθε ιδρύματος και ένα τρίτο κύκλο (διδακτορικό) διάρκειας κατ’ ελάχιστον τρία χρόνια.</w:t>
            </w:r>
            <w:r w:rsidRPr="009B3C1D">
              <w:rPr>
                <w:rFonts w:ascii="Palatino Linotype" w:hAnsi="Palatino Linotype"/>
                <w:sz w:val="16"/>
                <w:szCs w:val="16"/>
                <w:lang w:val="el-GR" w:eastAsia="el-GR"/>
              </w:rPr>
              <w:br/>
              <w:t xml:space="preserve">Όπως φαίνεται σε κάθε περίπτωση ο νόμος ορίζει το ελάχιστο όριο χρόνου ή πιστωτικών μονάδων, αφήνοντας τις Γενικές Συνελεύσεις Ειδικής Σύνθεσης ανάλογα με τις ιδιαιτερότητες και τα γνωστικά αντικείμενα να ορίζουν το μέγιστο όριο. </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3. Άλλωστε, «..αρμόδια όργανα για την απόδοση πιστωτικών μονάδων σύμφωνα με το Νόμο είναι η ….Γενική Συνέλευση Ειδικής Σύνθεσης σε περίπτωση προγράμματος μεταπτυχιακών σπουδών» (άρθρο 1 παρ 4 Υπ.Απ.Φ5/89656/Β3/2007 (Β΄1466)) και ο Εσωτερικός Κανονισμός Λειτουργίας ΠΜΣ αναφέρει «…την ανώτατη διάρκεια φοίτησης,… τις ελάχιστες διδακτικές ώρες των μεταπτυχιακών μαθημάτων ανά εξάμηνο και τις απαραίτητες πιστωτικές μονάδες, σύμφωνα με τις διατάξεις του Ν. 3685/2008).</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4.Επίσης, σύμφωνα με την παράγραφο 2 του άρθρου 35 της οδηγίας 2005/36/ΕΚ του Ευρωπαϊκού Κοινοβουλίου και του Συμβουλίου της 7ης Σεπτεμβρίου 2005 σχετικά με την αναγνώριση των επαγγελματικών προσόντων (ΕΕΕΚ </w:t>
            </w:r>
            <w:r w:rsidRPr="009B3C1D">
              <w:rPr>
                <w:rFonts w:ascii="Palatino Linotype" w:hAnsi="Palatino Linotype"/>
                <w:sz w:val="16"/>
                <w:szCs w:val="16"/>
                <w:lang w:eastAsia="el-GR"/>
              </w:rPr>
              <w:t>L</w:t>
            </w:r>
            <w:r w:rsidRPr="009B3C1D">
              <w:rPr>
                <w:rFonts w:ascii="Palatino Linotype" w:hAnsi="Palatino Linotype"/>
                <w:sz w:val="16"/>
                <w:szCs w:val="16"/>
                <w:lang w:val="el-GR" w:eastAsia="el-GR"/>
              </w:rPr>
              <w:t xml:space="preserve">255/22) και την παράγραφο 2 του άρθρου 35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και άλλες διατάξεις» (Α’ 78), προβλέφθηκαν τα εξής: «2. Η εκπαίδευση ειδικευμένου οδοντιάτρου περιλαμβάνει θεωρητική και πρακτική διδασκαλία σε πανεπιστημιακό κέντρο, σε κέντρο περιθάλψεως, εκπαιδεύσεως και έρευνας ή ενδεχομένως, σε ίδρυμα υγείας εγκεκριμένο για τον σκοπό αυτόν από τις αρμόδιες αρχές ή οργανισμούς. Πραγματοποιείται με ειδικά οδοντιατρικά μαθήματα κατά πλήρη απασχόληση τουλάχιστον τριών ετών υπό την εποπτεία των αρμόδιων αρχών ή οργανισμών. Συνεπάγεται προσωπική συμμετοχή του υποψηφίου ειδικευμένου οδοντιάτρου στην δραστηριότητα και στις ευθύνες του εκάστοτε ιδρύματος». </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5. Οι ανωτέρω ειδικές διατάξεις της παραγράφου 2 του άρθρου 35 της Οδηγίας 2005/36/ΕΚ περιλαμβάνονται και στις διατάξεις της παραγράφου 2 του άρθρου 35 του Π.Δ. 38/2010 (Α΄ 78) «Προσαρμογή της ελληνικής νομοθεσίας στην Οδηγία2005/36/ΕΚ του Ευρωπαϊκού Κοινοβουλίου και του Συμβουλίου της 7ης Σεπτεμβρίου 2005, σχετικά με την αναγνώριση των επαγγελματικών προσόντων», σύμφωνα με τις οποίες «..2. Η εκπαίδευση ειδικευμένου οδοντιάτρου περιλαμβάνει θεωρητική και πρακτική διδασκαλία σε πανεπιστημιακό κέντρο, σε κέντρο περιθάλψεως, εκπαιδεύσεως και έρευνας ή, ενδεχομένως, σε ίδρυμα υγείας εγκεκριμένο για τον σκοπό αυτόν από τις αρμόδιες αρχές ή οργανισμούς. Πραγματοποιείται με ειδικά οδοντιατρικά μαθήματα κατά πλήρη απασχόληση τουλάχιστον τριών ετών υπό την εποπτεία των αρμόδιων αρχών ή οργανισμών. Συνεπάγεται προσωπική συμμετοχή του υποψηφίου ειδικευμένου οδοντιάτρου στην δραστηριότητα και στις ευθύνες του εκάστοτε ιδρύματος..».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Συνεπώς, σε καμία περίπτωση δεν περιλαμβάνει περιορισμό κατ’ ανώτατο όριο, που να απαγορεύει σε κάποια προγράμματα οδοντιατρικών κλινικών ειδικεύσεων να προβλέπουν ως ελάχιστο χρονικό διάστημα που απαιτείται για τη λήψη μεταπτυχιακού διπλώματος ειδίκευσης, χρόνο άνω των τεσσάρων εξαμήνων, αντιθέτως θέτει ως προϋπόθεση την «πλήρη απασχόληση τουλάχιστον τριών ετών υπό την </w:t>
            </w:r>
            <w:r w:rsidRPr="009B3C1D">
              <w:rPr>
                <w:rFonts w:ascii="Palatino Linotype" w:hAnsi="Palatino Linotype"/>
                <w:sz w:val="16"/>
                <w:szCs w:val="16"/>
                <w:lang w:val="el-GR" w:eastAsia="el-GR"/>
              </w:rPr>
              <w:lastRenderedPageBreak/>
              <w:t>εποπτεία των αρμόδιων αρχών ή οργανισμών»</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6. Επιπρόσθετα, σύμφωνα με την υπ αριθμ. πρωτ. 1298/Ε1887 γνωμοδότηση του Νομικού Συμβούλου του ΕΚΠΑ τεκμηριώνεται η άποψη ότι η κείμενη νομοθεσία δεν περιλαμβάνει περιορισμό κατ’ ανώτατο όριο, που να απαγορεύει σε κάποια προγράμματα οδοντιατρικών κλινικών ειδικεύσεων να προβλέπουν ως ελάχιστο χρονικό διάστημα που απαιτείται για την λήψη μεταπτυχιακού διπλώματος ειδίκευσης χρόνο άνω των δύο ετών.</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7. Η 83η και 84η Σύνοδος Πρυτάνεων και Προέδρων ΔΕ των Ελληνικών Πανεπιστημίων στις συνεδριάσεις τους, της 28ης Ιανουαρίου 2017 και της 13ης Μαΐου 2017, αντίστοιχα, ομόφωνα αποφάσισε μεταξύ άλλων για τις μεταπτυχιακές σπουδές τα παρακάτω: « Σε σχέση με την διάρκεια των σπουδών σημειώνεται ότι η ισχύουσα νομοθεσία προβλέπει τριετή διάρκεια μεταπτυχιακών σπουδών στην οδοντιατρική επιστήμη»</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eastAsia="el-GR"/>
              </w:rPr>
              <w:t>B</w:t>
            </w:r>
            <w:r w:rsidRPr="009B3C1D">
              <w:rPr>
                <w:rFonts w:ascii="Palatino Linotype" w:hAnsi="Palatino Linotype"/>
                <w:sz w:val="16"/>
                <w:szCs w:val="16"/>
                <w:lang w:val="el-GR" w:eastAsia="el-GR"/>
              </w:rPr>
              <w:t>. ΠΜΣ Οδοντιατρικής Α.Π.Θ.</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Μεταπτυχιακό Πρόγραμμα στην Οδοντιατρική που λειτουργεί στο Οδοντιατρικό Τμήμα της Σχολής Επιστημών Υγείας του ΑΠΘ (ΦΕΚ 3602.Β.2014) αποτελείται από ένδεκα κατευθύνσεις όπου ο μεταπτυχιακός φοιτητής εξειδικεύεται σε διάφορες ειδικότητες της Οδοντιατρικής Επιστήμης. Τα Προγράμματα Σπουδών των επιμέρους κατευθύνσεων ιδίως των κλινικών κατευθύνσεων (9 από τις 11) έχουν δομηθεί με βάση τα Ευρωπαϊκά πρότυπα (</w:t>
            </w:r>
            <w:r w:rsidRPr="009B3C1D">
              <w:rPr>
                <w:rFonts w:ascii="Palatino Linotype" w:hAnsi="Palatino Linotype"/>
                <w:sz w:val="16"/>
                <w:szCs w:val="16"/>
                <w:lang w:eastAsia="el-GR"/>
              </w:rPr>
              <w:t>European</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Curriculum</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Guidelines</w:t>
            </w:r>
            <w:r w:rsidRPr="009B3C1D">
              <w:rPr>
                <w:rFonts w:ascii="Palatino Linotype" w:hAnsi="Palatino Linotype"/>
                <w:sz w:val="16"/>
                <w:szCs w:val="16"/>
                <w:lang w:val="el-GR" w:eastAsia="el-GR"/>
              </w:rPr>
              <w:t>) και είναι τα περισσότερα 3ετή όπως και σε όλες τις χώρες της Ευρώπης και στη βάση αυτών των προδιαγραφών υφίστανται αξιολόγηση και πιστοποίηση (</w:t>
            </w:r>
            <w:r w:rsidRPr="009B3C1D">
              <w:rPr>
                <w:rFonts w:ascii="Palatino Linotype" w:hAnsi="Palatino Linotype"/>
                <w:sz w:val="16"/>
                <w:szCs w:val="16"/>
                <w:lang w:eastAsia="el-GR"/>
              </w:rPr>
              <w:t>Accreditation</w:t>
            </w:r>
            <w:r w:rsidRPr="009B3C1D">
              <w:rPr>
                <w:rFonts w:ascii="Palatino Linotype" w:hAnsi="Palatino Linotype"/>
                <w:sz w:val="16"/>
                <w:szCs w:val="16"/>
                <w:lang w:val="el-GR" w:eastAsia="el-GR"/>
              </w:rPr>
              <w:t>). Τα Προγράμματα αυτά εξειδίκευσης ακολουθούν τα επιμέρους πρότυπα (</w:t>
            </w:r>
            <w:r w:rsidRPr="009B3C1D">
              <w:rPr>
                <w:rFonts w:ascii="Palatino Linotype" w:hAnsi="Palatino Linotype"/>
                <w:sz w:val="16"/>
                <w:szCs w:val="16"/>
                <w:lang w:eastAsia="el-GR"/>
              </w:rPr>
              <w:t>guidelines</w:t>
            </w:r>
            <w:r w:rsidRPr="009B3C1D">
              <w:rPr>
                <w:rFonts w:ascii="Palatino Linotype" w:hAnsi="Palatino Linotype"/>
                <w:sz w:val="16"/>
                <w:szCs w:val="16"/>
                <w:lang w:val="el-GR" w:eastAsia="el-GR"/>
              </w:rPr>
              <w:t>) των αντίστοιχων φορέων αναγνώρισής τους όπως οι παρακάτω Ευρωπαϊκές και Διεθνείς Επιστημονικές Οργανώσεις:</w:t>
            </w:r>
          </w:p>
          <w:p w:rsidR="005231FB" w:rsidRPr="009B3C1D" w:rsidRDefault="005231FB" w:rsidP="008F2387">
            <w:pPr>
              <w:spacing w:after="0" w:line="240" w:lineRule="auto"/>
              <w:ind w:left="-1276"/>
              <w:jc w:val="both"/>
              <w:rPr>
                <w:rFonts w:ascii="Palatino Linotype" w:hAnsi="Palatino Linotype"/>
                <w:sz w:val="16"/>
                <w:szCs w:val="16"/>
                <w:lang w:eastAsia="el-GR"/>
              </w:rPr>
            </w:pPr>
            <w:r w:rsidRPr="009B3C1D">
              <w:rPr>
                <w:rFonts w:ascii="Palatino Linotype" w:hAnsi="Palatino Linotype"/>
                <w:sz w:val="16"/>
                <w:szCs w:val="16"/>
                <w:lang w:eastAsia="el-GR"/>
              </w:rPr>
              <w:t>Ευρωπαϊκή Ομοσπονδία Περιοδοντολογίας (European Federation of Periodontology)</w:t>
            </w:r>
            <w:r w:rsidRPr="009B3C1D">
              <w:rPr>
                <w:rFonts w:ascii="Palatino Linotype" w:hAnsi="Palatino Linotype"/>
                <w:sz w:val="16"/>
                <w:szCs w:val="16"/>
                <w:lang w:eastAsia="el-GR"/>
              </w:rPr>
              <w:br/>
              <w:t>This program comprises a three-year course in an accredited Dental School or in an accredited post-graduate center, which enables the successful postgraduate student to practice Periodontology, including surgical oral implant therapy at a specialist level.2</w:t>
            </w:r>
            <w:r w:rsidRPr="009B3C1D">
              <w:rPr>
                <w:rFonts w:ascii="Palatino Linotype" w:hAnsi="Palatino Linotype"/>
                <w:sz w:val="16"/>
                <w:szCs w:val="16"/>
                <w:lang w:eastAsia="el-GR"/>
              </w:rPr>
              <w:br/>
              <w:t>Ευρωπαϊκός Σύλλογος Προσθετικής (European Prosthodontic Association)</w:t>
            </w:r>
            <w:r w:rsidRPr="009B3C1D">
              <w:rPr>
                <w:rFonts w:ascii="Palatino Linotype" w:hAnsi="Palatino Linotype"/>
                <w:sz w:val="16"/>
                <w:szCs w:val="16"/>
                <w:lang w:eastAsia="el-GR"/>
              </w:rPr>
              <w:br/>
              <w:t>2. “Direct recognition” of prosthodontic specialists that have passed well-documented training programs (minimum 3 years or equivalent) that have been judged by the EPA to have a standard that is of the same level as those in countries with legal recognition.3</w:t>
            </w:r>
          </w:p>
          <w:p w:rsidR="005231FB" w:rsidRPr="009B3C1D" w:rsidRDefault="005231FB" w:rsidP="008F2387">
            <w:pPr>
              <w:spacing w:after="0" w:line="240" w:lineRule="auto"/>
              <w:ind w:left="-1276"/>
              <w:jc w:val="both"/>
              <w:rPr>
                <w:rFonts w:ascii="Palatino Linotype" w:hAnsi="Palatino Linotype"/>
                <w:sz w:val="16"/>
                <w:szCs w:val="16"/>
                <w:lang w:eastAsia="el-GR"/>
              </w:rPr>
            </w:pPr>
            <w:r w:rsidRPr="009B3C1D">
              <w:rPr>
                <w:rFonts w:ascii="Palatino Linotype" w:hAnsi="Palatino Linotype"/>
                <w:sz w:val="16"/>
                <w:szCs w:val="16"/>
                <w:lang w:eastAsia="el-GR"/>
              </w:rPr>
              <w:t>Ευρωπαϊκή Εταιρία Ενδοδοντολογίας (European Society of Endodontology)</w:t>
            </w:r>
            <w:r w:rsidRPr="009B3C1D">
              <w:rPr>
                <w:rFonts w:ascii="Palatino Linotype" w:hAnsi="Palatino Linotype"/>
                <w:sz w:val="16"/>
                <w:szCs w:val="16"/>
                <w:lang w:eastAsia="el-GR"/>
              </w:rPr>
              <w:br/>
              <w:t>Dental Schools and Endodontology Postgraduate Training in ESE Full Member Society Countries 4 Courses:</w:t>
            </w:r>
            <w:r w:rsidRPr="009B3C1D">
              <w:rPr>
                <w:rFonts w:ascii="Palatino Linotype" w:hAnsi="Palatino Linotype"/>
                <w:sz w:val="16"/>
                <w:szCs w:val="16"/>
                <w:lang w:eastAsia="el-GR"/>
              </w:rPr>
              <w:br/>
              <w:t>ESE accredited 3 year full time / 3 year full time or part time equivalent</w:t>
            </w:r>
            <w:r w:rsidRPr="009B3C1D">
              <w:rPr>
                <w:rFonts w:ascii="Palatino Linotype" w:hAnsi="Palatino Linotype"/>
                <w:sz w:val="16"/>
                <w:szCs w:val="16"/>
                <w:lang w:eastAsia="el-GR"/>
              </w:rPr>
              <w:br/>
              <w:t>The duration of the graduate speciality program must be a minimum of 3 years full-time formal training (4500 h).,5</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eastAsia="el-GR"/>
              </w:rPr>
              <w:t>Ευρωπαϊκή Ακαδημία Παιδιατρικής Οδοντιατρικής (European Academy of Paediatric Dentistry)</w:t>
            </w:r>
            <w:r w:rsidRPr="009B3C1D">
              <w:rPr>
                <w:rFonts w:ascii="Palatino Linotype" w:hAnsi="Palatino Linotype"/>
                <w:sz w:val="16"/>
                <w:szCs w:val="16"/>
                <w:lang w:eastAsia="el-GR"/>
              </w:rPr>
              <w:br/>
              <w:t>European Academy of Paediatric Dentistry website 3. General conditions.6</w:t>
            </w:r>
            <w:r w:rsidRPr="009B3C1D">
              <w:rPr>
                <w:rFonts w:ascii="Palatino Linotype" w:hAnsi="Palatino Linotype"/>
                <w:sz w:val="16"/>
                <w:szCs w:val="16"/>
                <w:lang w:eastAsia="el-GR"/>
              </w:rPr>
              <w:br/>
              <w:t>The postgraduate programmes in Paediatric Dentistry leading to a Master’s Degree should be of a minimum of 3 years full time training equivalent to 4800 hrs and appropriate ECTS.</w:t>
            </w:r>
            <w:r w:rsidRPr="009B3C1D">
              <w:rPr>
                <w:rFonts w:ascii="Palatino Linotype" w:hAnsi="Palatino Linotype"/>
                <w:sz w:val="16"/>
                <w:szCs w:val="16"/>
                <w:lang w:eastAsia="el-GR"/>
              </w:rPr>
              <w:br/>
              <w:t>Ευρωπαϊκή Εταιρία Ορθοδοντικής (European Orthodontic Society)</w:t>
            </w:r>
            <w:r w:rsidRPr="009B3C1D">
              <w:rPr>
                <w:rFonts w:ascii="Palatino Linotype" w:hAnsi="Palatino Linotype"/>
                <w:sz w:val="16"/>
                <w:szCs w:val="16"/>
                <w:lang w:eastAsia="el-GR"/>
              </w:rPr>
              <w:br/>
              <w:t>‘Network of Erasmus Based European Orthodontic Programmes’ [NEBEOP]7</w:t>
            </w:r>
            <w:r w:rsidRPr="009B3C1D">
              <w:rPr>
                <w:rFonts w:ascii="Palatino Linotype" w:hAnsi="Palatino Linotype"/>
                <w:sz w:val="16"/>
                <w:szCs w:val="16"/>
                <w:lang w:eastAsia="el-GR"/>
              </w:rPr>
              <w:br/>
              <w:t>3-year curriculum for postgraduate education in orthodontics. The program requires full time attendance of the residents</w:t>
            </w:r>
            <w:r w:rsidRPr="009B3C1D">
              <w:rPr>
                <w:rFonts w:ascii="Palatino Linotype" w:hAnsi="Palatino Linotype"/>
                <w:sz w:val="16"/>
                <w:szCs w:val="16"/>
                <w:lang w:eastAsia="el-GR"/>
              </w:rPr>
              <w:br/>
              <w:t>Διεθνές Κολλέγιο Προσθετικής (International College of Prosthodontics)</w:t>
            </w:r>
            <w:r w:rsidRPr="009B3C1D">
              <w:rPr>
                <w:rFonts w:ascii="Palatino Linotype" w:hAnsi="Palatino Linotype"/>
                <w:sz w:val="16"/>
                <w:szCs w:val="16"/>
                <w:lang w:eastAsia="el-GR"/>
              </w:rPr>
              <w:br/>
              <w:t xml:space="preserve">In addition to necessary didactic and clinical facilities, unlimited access to the dental literature via a well-equipped library or internet access facilities may be considered mandatory. A three year full time program duration would be considered to constitute a minimal program duration for all the aspects included. </w:t>
            </w:r>
            <w:r w:rsidRPr="009B3C1D">
              <w:rPr>
                <w:rFonts w:ascii="Palatino Linotype" w:hAnsi="Palatino Linotype"/>
                <w:sz w:val="16"/>
                <w:szCs w:val="16"/>
                <w:lang w:val="el-GR" w:eastAsia="el-GR"/>
              </w:rPr>
              <w:t>8</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Γ. Επιπτώσεις του Σχεδίου Νόμου προς διαβούλευση</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Με την παράγραφο 1 του άρθρου 33 του Σχεδίου Νόμου τίθεται ανώτατο όριο διάρκειας μεταπτυχιακών προγραμμάτων τα τέσσερα (4) εξάμηνα.</w:t>
            </w:r>
            <w:r w:rsidRPr="009B3C1D">
              <w:rPr>
                <w:rFonts w:ascii="Palatino Linotype" w:hAnsi="Palatino Linotype"/>
                <w:sz w:val="16"/>
                <w:szCs w:val="16"/>
                <w:lang w:val="el-GR" w:eastAsia="el-GR"/>
              </w:rPr>
              <w:br/>
              <w:t>Η συμμόρφωση του ΠΜΣ στην Οδοντιατρική του Τμήματος Οδοντιατρικής του ΑΠΘ με την παραπάνω παράγραφο:</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θα οδηγήσει τα παρεχόμενα Προγράμματα Σπουδών σε πολλές κατευθύνσεις εκτός Ευρωπαϊκών πλαισίων με σοβαρές συνέπειες για τους φοιτητές που θα τα παρακολουθήσουν (μη αναγνώριση των σπουδών τους)</w:t>
            </w:r>
            <w:r w:rsidRPr="009B3C1D">
              <w:rPr>
                <w:rFonts w:ascii="Palatino Linotype" w:hAnsi="Palatino Linotype"/>
                <w:sz w:val="16"/>
                <w:szCs w:val="16"/>
                <w:lang w:val="el-GR" w:eastAsia="el-GR"/>
              </w:rPr>
              <w:br/>
              <w:t>• θα καταστήσει τα παρεχόμενα Προγράμματα Σπουδών λιγότερο ανταγωνιστικά σε σχέση με τα αντίστοιχα Ευρωπαϊκά λόγω της Ευρωπαϊκής Αναγνώρισης του τίτλου που παρέχουν τα τελευταία.</w:t>
            </w:r>
            <w:r w:rsidRPr="009B3C1D">
              <w:rPr>
                <w:rFonts w:ascii="Palatino Linotype" w:hAnsi="Palatino Linotype"/>
                <w:sz w:val="16"/>
                <w:szCs w:val="16"/>
                <w:lang w:val="el-GR" w:eastAsia="el-GR"/>
              </w:rPr>
              <w:br/>
              <w:t xml:space="preserve">Με βάση όλα τα παραπάνω και επειδή η Οδοντιατρική Εκπαίδευση υπάγεται στα τομεακά επαγγέλματα, για τα οποία τόσο σε Προπτυχιακό όσο και σε Μεταπτυχιακό επίπεδο πρέπει να πραγματοποιούνται, βάση της Ευρωπαϊκής και Ελληνικής νομοθεσίας, με κάποια ελάχιστα ακαδημαϊκά και χρονικά κριτήρια παρακαλούμε να επανεξετάσετε το θέμα του προσδιορισμού ανώτατου ορίου διάρκειας των ΠΜΣ λαμβάνοντας υπόψη τις ιδιαιτερότητες που έχουν τα ΠΜΣ στην Οδοντιατρική που οδηγούν σε ΜΔΣ, ώστε να συνεχίσουν αυτά να λειτουργούν, όπως λειτουργούσαν μέχρι τώρα με επιτυχία. </w:t>
            </w:r>
          </w:p>
          <w:p w:rsidR="005231FB" w:rsidRPr="009B3C1D" w:rsidRDefault="005231FB" w:rsidP="008F2387">
            <w:pPr>
              <w:spacing w:after="0" w:line="240" w:lineRule="auto"/>
              <w:ind w:left="-1276"/>
              <w:jc w:val="both"/>
              <w:rPr>
                <w:rFonts w:ascii="Palatino Linotype" w:hAnsi="Palatino Linotype"/>
                <w:sz w:val="16"/>
                <w:szCs w:val="16"/>
                <w:lang w:eastAsia="el-GR"/>
              </w:rPr>
            </w:pPr>
            <w:r w:rsidRPr="009B3C1D">
              <w:rPr>
                <w:rFonts w:ascii="Palatino Linotype" w:hAnsi="Palatino Linotype"/>
                <w:sz w:val="16"/>
                <w:szCs w:val="16"/>
                <w:lang w:val="el-GR" w:eastAsia="el-GR"/>
              </w:rPr>
              <w:t>Παραπομπές</w:t>
            </w:r>
            <w:r w:rsidRPr="009B3C1D">
              <w:rPr>
                <w:rFonts w:ascii="Palatino Linotype" w:hAnsi="Palatino Linotype"/>
                <w:sz w:val="16"/>
                <w:szCs w:val="16"/>
                <w:lang w:val="el-GR" w:eastAsia="el-GR"/>
              </w:rPr>
              <w:br/>
              <w:t>1.Γνωμοδότηση Γραφείου Νομικού Συμβούλου του ΕΚΠΑ με αρ πρωτ 1298</w:t>
            </w:r>
            <w:r w:rsidRPr="009B3C1D">
              <w:rPr>
                <w:rFonts w:ascii="Palatino Linotype" w:hAnsi="Palatino Linotype" w:cs="Tahoma"/>
                <w:sz w:val="16"/>
                <w:szCs w:val="16"/>
                <w:lang w:val="el-GR" w:eastAsia="el-GR"/>
              </w:rPr>
              <w:t>Ἔ</w:t>
            </w:r>
            <w:r w:rsidRPr="009B3C1D">
              <w:rPr>
                <w:rFonts w:ascii="Palatino Linotype" w:hAnsi="Palatino Linotype"/>
                <w:sz w:val="16"/>
                <w:szCs w:val="16"/>
                <w:lang w:val="el-GR" w:eastAsia="el-GR"/>
              </w:rPr>
              <w:t>1887</w:t>
            </w:r>
            <w:r w:rsidRPr="009B3C1D">
              <w:rPr>
                <w:rFonts w:ascii="Palatino Linotype" w:hAnsi="Palatino Linotype"/>
                <w:sz w:val="16"/>
                <w:szCs w:val="16"/>
                <w:lang w:val="el-GR" w:eastAsia="el-GR"/>
              </w:rPr>
              <w:br/>
              <w:t>2.</w:t>
            </w:r>
            <w:hyperlink r:id="rId20" w:history="1">
              <w:r w:rsidRPr="009B3C1D">
                <w:rPr>
                  <w:rFonts w:ascii="Palatino Linotype" w:hAnsi="Palatino Linotype"/>
                  <w:color w:val="0000FF"/>
                  <w:sz w:val="16"/>
                  <w:szCs w:val="16"/>
                  <w:u w:val="single"/>
                  <w:lang w:eastAsia="el-GR"/>
                </w:rPr>
                <w:t>http://www.efp.org/education/postgraduate/index.html</w:t>
              </w:r>
            </w:hyperlink>
            <w:r w:rsidRPr="009B3C1D">
              <w:rPr>
                <w:rFonts w:ascii="Palatino Linotype" w:hAnsi="Palatino Linotype"/>
                <w:sz w:val="16"/>
                <w:szCs w:val="16"/>
                <w:lang w:eastAsia="el-GR"/>
              </w:rPr>
              <w:br/>
            </w:r>
            <w:r w:rsidRPr="009B3C1D">
              <w:rPr>
                <w:rFonts w:ascii="Palatino Linotype" w:hAnsi="Palatino Linotype"/>
                <w:sz w:val="16"/>
                <w:szCs w:val="16"/>
                <w:lang w:eastAsia="el-GR"/>
              </w:rPr>
              <w:lastRenderedPageBreak/>
              <w:t>3.</w:t>
            </w:r>
            <w:hyperlink r:id="rId21" w:history="1">
              <w:r w:rsidRPr="009B3C1D">
                <w:rPr>
                  <w:rFonts w:ascii="Palatino Linotype" w:hAnsi="Palatino Linotype"/>
                  <w:color w:val="0000FF"/>
                  <w:sz w:val="16"/>
                  <w:szCs w:val="16"/>
                  <w:u w:val="single"/>
                  <w:lang w:eastAsia="el-GR"/>
                </w:rPr>
                <w:t>http://www.epadental.org/downloads/prosthodontics/EPA%20specialisation%20Background.pdf</w:t>
              </w:r>
            </w:hyperlink>
            <w:r w:rsidRPr="009B3C1D">
              <w:rPr>
                <w:rFonts w:ascii="Palatino Linotype" w:hAnsi="Palatino Linotype"/>
                <w:sz w:val="16"/>
                <w:szCs w:val="16"/>
                <w:lang w:eastAsia="el-GR"/>
              </w:rPr>
              <w:br/>
              <w:t>4.</w:t>
            </w:r>
            <w:hyperlink r:id="rId22" w:history="1">
              <w:r w:rsidRPr="009B3C1D">
                <w:rPr>
                  <w:rFonts w:ascii="Palatino Linotype" w:hAnsi="Palatino Linotype"/>
                  <w:color w:val="0000FF"/>
                  <w:sz w:val="16"/>
                  <w:szCs w:val="16"/>
                  <w:u w:val="single"/>
                  <w:lang w:eastAsia="el-GR"/>
                </w:rPr>
                <w:t>http://www.e-s-e.eu/education/index.html</w:t>
              </w:r>
            </w:hyperlink>
            <w:r w:rsidRPr="009B3C1D">
              <w:rPr>
                <w:rFonts w:ascii="Palatino Linotype" w:hAnsi="Palatino Linotype"/>
                <w:sz w:val="16"/>
                <w:szCs w:val="16"/>
                <w:lang w:eastAsia="el-GR"/>
              </w:rPr>
              <w:br/>
              <w:t>5.Gulabivala K, Ahlquist M, Cunnington S, Gambarini G, Tamse A, Bergenholtz G, Dummer P, Loest C, Ørstavik D, Sunay H and Whitworth J.Accreditation of postgraduate speciality training programmes in Endodontology. Minimum criteria for training Specialists in Endodontology within Europe. International Endodontic Journal, 43, 725–737, 2010 (page 730)</w:t>
            </w:r>
            <w:r w:rsidRPr="009B3C1D">
              <w:rPr>
                <w:rFonts w:ascii="Palatino Linotype" w:hAnsi="Palatino Linotype"/>
                <w:sz w:val="16"/>
                <w:szCs w:val="16"/>
                <w:lang w:eastAsia="el-GR"/>
              </w:rPr>
              <w:br/>
              <w:t>6.</w:t>
            </w:r>
            <w:hyperlink r:id="rId23" w:history="1">
              <w:r w:rsidRPr="009B3C1D">
                <w:rPr>
                  <w:rFonts w:ascii="Palatino Linotype" w:hAnsi="Palatino Linotype"/>
                  <w:color w:val="0000FF"/>
                  <w:sz w:val="16"/>
                  <w:szCs w:val="16"/>
                  <w:u w:val="single"/>
                  <w:lang w:eastAsia="el-GR"/>
                </w:rPr>
                <w:t>http://www.eapd.eu/A1C88484.en.aspxA</w:t>
              </w:r>
            </w:hyperlink>
            <w:r w:rsidRPr="009B3C1D">
              <w:rPr>
                <w:rFonts w:ascii="Palatino Linotype" w:hAnsi="Palatino Linotype"/>
                <w:sz w:val="16"/>
                <w:szCs w:val="16"/>
                <w:lang w:eastAsia="el-GR"/>
              </w:rPr>
              <w:br/>
              <w:t>7.Huggare J, Derringer KA, Eliades T, Filleul MP, Kiliaridis S, Kuijpers-Jagtman A, Martina R, Pirttiniemi P, Ruf S9, Schwestka-Polly R. The Erasmus programme for postgraduate education in orthodontics in Europe: an update of the guidelines. Eur J Orthod. 2014 Jun; 36(3):340-9.</w:t>
            </w:r>
            <w:r w:rsidRPr="009B3C1D">
              <w:rPr>
                <w:rFonts w:ascii="Palatino Linotype" w:hAnsi="Palatino Linotype"/>
                <w:sz w:val="16"/>
                <w:szCs w:val="16"/>
                <w:lang w:eastAsia="el-GR"/>
              </w:rPr>
              <w:br/>
              <w:t>8.</w:t>
            </w:r>
            <w:hyperlink r:id="rId24" w:history="1">
              <w:r w:rsidRPr="009B3C1D">
                <w:rPr>
                  <w:rFonts w:ascii="Palatino Linotype" w:hAnsi="Palatino Linotype"/>
                  <w:color w:val="0000FF"/>
                  <w:sz w:val="16"/>
                  <w:szCs w:val="16"/>
                  <w:u w:val="single"/>
                  <w:lang w:eastAsia="el-GR"/>
                </w:rPr>
                <w:t>https://www.icp-org.com/Minimum%20int%20curriculum%20ICP%20Sept%202013.pdf</w:t>
              </w:r>
            </w:hyperlink>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 Π Ι Σ Η Μ Α Ν Σ Ε Ι Σ – Π Ρ Ο Τ Α Σ Ε Ι Σ</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1. Όταν το Τμήμα Οδοντιατρικής του ΑΠΘ ξεκίνησε τη διαδικασία ίδρυσης του Προγράμματος Μεταπτυχιακών Σπουδών, μετά από έρευνα που πραγματοποίησε σε Προγράμματα Μεταπτυχιακών Σπουδών του εξωτερικού, εναρμονίστηκε με τα Προγράμματα Μεταπτυχιακών Σπουδών της Ευρώπης, ούτως ώστε να έχουν την πλήρη αναγνώριση με αυτά. Με την εφαρμογή του νέου Σχεδίου Νόμου θα χαθεί αυτή η δυνατότητα και τα απονεμόμενα Μεταπτυχιακά Διπλώματα Ειδίκευσης δεν θα αναγνωρίζονται ως ισότιμες μεταπτυχιακές σπουδές.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2. Η Πρότασή μας είναι να τροποποιηθεί το Άρθρο 33 παρ. 1, τουλάχιστον ως . «σε κατ’ ελάχιστο δύο (2) και κατά μέγιστο έξι (6) εξάμηνα» χρονική διάρκεια φοίτησης σε Π.Μ.Σ. ή άλλως να απαλειφτεί το ανώτατο όριο χρονικής διάρκειας φοίτησης σε Π.Μ.Σ.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3. Θεωρούμε άκρως σημαντικό να υπάρξουν μεταβατικές διατάξεις, που θα προστατεύουν τα ήδη υπάρχοντα μεταπτυχιακά προγράμματα, τα οποία για το Τμήμα Οδοντιατρικής έχουν τριετή ορίζοντα υλοποίησης. </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ΙΙ. Αναφορικά με τις προτεινόμενες στο «Σχέδιο Νόμου «Ρυθμίσεις για την ανώτατη εκπαίδευση, την έρευνα και άλλες διατάξεις»– ΚΕΦΑΛΑΙΟ ΣΤ΄ – Δεύτερος και Τρίτος Κύκλος Σπουδών – Άρθρο 32 – Ίδρυση Π.Μ.Σ. παρ. 2, προβλέπεται:</w:t>
            </w:r>
            <w:r w:rsidRPr="009B3C1D">
              <w:rPr>
                <w:rFonts w:ascii="Palatino Linotype" w:hAnsi="Palatino Linotype"/>
                <w:sz w:val="16"/>
                <w:szCs w:val="16"/>
                <w:lang w:val="el-GR" w:eastAsia="el-GR"/>
              </w:rPr>
              <w:br/>
              <w:t>«2. Η Συνέλευση του Τμήματος εισηγείται με απόλυτη πλειοψηφία του συνόλου των μελών της. Στην εισήγηση εκτίθενται αναλυτικά:</w:t>
            </w:r>
            <w:r w:rsidRPr="009B3C1D">
              <w:rPr>
                <w:rFonts w:ascii="Palatino Linotype" w:hAnsi="Palatino Linotype"/>
                <w:sz w:val="16"/>
                <w:szCs w:val="16"/>
                <w:lang w:val="el-GR" w:eastAsia="el-GR"/>
              </w:rPr>
              <w:br/>
              <w:t>α) ο τίτλος, το γνωστικό αντικείμενο και ο σκοπός του προγράμματος,</w:t>
            </w:r>
            <w:r w:rsidRPr="009B3C1D">
              <w:rPr>
                <w:rFonts w:ascii="Palatino Linotype" w:hAnsi="Palatino Linotype"/>
                <w:sz w:val="16"/>
                <w:szCs w:val="16"/>
                <w:lang w:val="el-GR" w:eastAsia="el-GR"/>
              </w:rPr>
              <w:br/>
              <w:t>β) οι κατηγορίες των πτυχιούχων που γίνονται δεκτοί,</w:t>
            </w:r>
            <w:r w:rsidRPr="009B3C1D">
              <w:rPr>
                <w:rFonts w:ascii="Palatino Linotype" w:hAnsi="Palatino Linotype"/>
                <w:sz w:val="16"/>
                <w:szCs w:val="16"/>
                <w:lang w:val="el-GR" w:eastAsia="el-GR"/>
              </w:rPr>
              <w:br/>
              <w:t>γ) η χρονική διάρκεια φοίτησης για τη χορήγηση του τίτλου,</w:t>
            </w:r>
            <w:r w:rsidRPr="009B3C1D">
              <w:rPr>
                <w:rFonts w:ascii="Palatino Linotype" w:hAnsi="Palatino Linotype"/>
                <w:sz w:val="16"/>
                <w:szCs w:val="16"/>
                <w:lang w:val="el-GR" w:eastAsia="el-GR"/>
              </w:rPr>
              <w:br/>
              <w:t>δ) οι κατευθύνσεις που τυχόν έχει το πρόγραμμα, οι οποίες δεν μπορεί να είναι περισσότερες από τρεις,………………….»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για την οποία παραθέτουμε τα κάτωθι επιχειρήματα προς τεκμηρίωση της ένστασης και αποδοχής της προτεινόμενης τροπολογίας της παρ.2, περ. δ, του Άρθρου 32, ως εξής: </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Ισχύουσα Νομοθεσία</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1. Το άρθρο 6 του Ν. 3685/2008 (Α’ 148) «Θεσμικό πλαίσιο για τις μεταπτυχιακές σπουδές», προβλέπει τα εξής:</w:t>
            </w:r>
            <w:r w:rsidRPr="009B3C1D">
              <w:rPr>
                <w:rFonts w:ascii="Palatino Linotype" w:hAnsi="Palatino Linotype"/>
                <w:sz w:val="16"/>
                <w:szCs w:val="16"/>
                <w:lang w:val="el-GR" w:eastAsia="el-GR"/>
              </w:rPr>
              <w:br/>
              <w:t>«1.α) Τα Π.Μ.Σ. καταρτίζονται από τη Γ.Σ.Ε.Σ. του οικείου Τμήματος που διαθέτει την απαραίτητη κτιριακή – υλικοτεχνική υποδομή και το απαραίτητο διδακτικό και λοιπό προσωπικό και υποβάλλονται για έγκριση στη Σ.Ε.Σ. του Ιδρύματος … β) … γ) Κάθε Π.Μ.Σ. καταλήγει στην απονομή Μ.Δ.Ε. και διαρκεί τουλάχιστον ένα πλήρες ημερολογιακό έτος…. δ) Ο ανώτατος χρόνος απόκτησης Μ.Δ.Ε. ορίζεται σύμφωνα με τον Κανονισμό Μεταπτυχιακών Σπουδών…… 2. Το Σχέδιο Π.Μ.Σ. περιλαμβάνει τουλάχιστον τα εξής στοιχεία που εξετάζονται από τη Σ.Ε.Σ.: α) …, β) …, γ) …, δ) τη χρονική διάρκεια για τη χορήγηση των τίτλων … 3. Η τελική έγκριση του Π.Μ.Σ. γίνεται με απόφαση του Υπουργού Εθνικής Παιδείας και Θρησκευμάτων, που δημοσιεύεται στην Εφημερίδα της Κυβερνήσεως. Μόνο επί των στοιχείων στ’, ζ’ και η’ του προγράμματος ασκεί ο Υπουργός Εθνικής Παιδείας και Θρησκευμάτων ουσιαστικό έλεγχο…».</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2. Επίσης στο άρθρο 1 παρ. 3 του ίδιου νόμου, προβλέπονται τα εξής:</w:t>
            </w:r>
            <w:r w:rsidRPr="009B3C1D">
              <w:rPr>
                <w:rFonts w:ascii="Palatino Linotype" w:hAnsi="Palatino Linotype"/>
                <w:sz w:val="16"/>
                <w:szCs w:val="16"/>
                <w:lang w:val="el-GR" w:eastAsia="el-GR"/>
              </w:rPr>
              <w:br/>
              <w:t>«3. α) Τα Π.Μ.Σ. αποσκοπούν στην περαιτέρω προαγωγή της επιστημονικής γνώσης και των τεχνών και στην προώθηση της έρευνας με συνεκτίμηση των αναγκών ανάπτυξης της χώρας. β) Π.Μ.Σ. οργανώνονται μόνο σε Τμήματα, στα οποία παρέχονται προπτυχιακές σπουδές, και αναφέρονται στις ίδιες ή σε συναφείς ειδικότητες με τα γνωστικά αντικείμενα του οικείου Τμήματος……»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Ενώ στην παρ. 2 του άρθρου 3 του ίδιου νόμου, προβλέπονται τα εξής: «2. Ο Κανονισμός Μεταπτυχιακών Σπουδών περιλαμβάνει ιδίως τη δομή και τους κανόνες λειτουργίας των Π.Μ.Σ., …………….. τις κατευθύνσεις, την έκταση και το περιεχόμενο των μεταπτυχιακών μαθημάτων………….».</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3. Σύμφωνα με την παρ. 2 του άρθρου 34 του Νόμου 4115/2013 «Οργάνωση και λειτουργία Ιδρύματος Νεολαίας και Διά Βίου Μάθησης και Εθνικού Οργανισμού Πιστοποίησης Προσόντων και Επαγγελματικού Προσανατολισμού και άλλες διατάξεις» (Α΄ 24) «2. Το πρώτο εδάφιο της περίπτωσης α΄ της παρ. 11 του άρθρου 80 του ν. 4009/2011 (Α΄195) όπως τροποποιήθηκε με το άρθρο 47 του ν. 4025/2011 (Α΄228) και συμπληρώθηκε με τις διατάξεις της παρ. 8 του άρθρου 5 του ν. 4076/ 2012 (Α΄159) τροποποιείται ως εξής: «11.α) Μέχρι την έκδοση των Οργανισμών των Ιδρυμάτων για τα Προγράμματα Μεταπτυχιακών Σπουδών (Π.Μ.Σ.) και την εκπόνηση των διδακτορικών διατριβών εξακολουθούν να </w:t>
            </w:r>
            <w:r w:rsidRPr="009B3C1D">
              <w:rPr>
                <w:rFonts w:ascii="Palatino Linotype" w:hAnsi="Palatino Linotype"/>
                <w:sz w:val="16"/>
                <w:szCs w:val="16"/>
                <w:lang w:val="el-GR" w:eastAsia="el-GR"/>
              </w:rPr>
              <w:lastRenderedPageBreak/>
              <w:t>ισχύουν οι διατάξεις του ν. 3685/2008 (Α΄148), όπως τροποποιήθηκε και ισχύει…….»</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4. Τις ειδικές διατάξεις της παραγράφου 2 του άρθρου 35 της Οδηγίας 2005/36/ΕΚ περιλαμβάνονται και στις διατάξεις της παραγράφου 2 του άρθρου 35 του Π.Δ. 38/2010 (Α΄ 78) «Προσαρμογή της ελληνικής νομοθεσίας στην Οδηγία2005/36/ΕΚ του Ευρωπαϊκού Κοινοβουλίου και του Συμβουλίου της 7ης Σεπτεμβρίου 2005, σχετικά με την αναγνώριση των επαγγελματικών προσόντων», σύμφωνα με τις οποίες «..2. Η εκπαίδευση ειδικευμένου οδοντιάτρου περιλαμβάνει θεωρητική και πρακτική διδασκαλία σε πανεπιστημιακό κέντρο, σε κέντρο περιθάλψεως, εκπαιδεύσεως και έρευνας ή, ενδεχομένως, σε ίδρυμα υγείας εγκεκριμένο για τον σκοπό αυτόν από τις αρμόδιες αρχές ή οργανισμούς. Πραγματοποιείται με ειδικά οδοντιατρικά μαθήματα κατά πλήρη απασχόληση τουλάχιστον τριών ετών υπό την εποπτεία των αρμόδιων αρχών ή οργανισμών. Συνεπάγεται προσωπική συμμετοχή του υποψηφίου ειδικευμένου οδοντιάτρου στην δραστηριότητα και στις ευθύνες του εκάστοτε ιδρύματος..».</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Κατά συνέπεια, ο αριθμός των Κατευθύνσεων ενός Π.Μ.Σ. αποτελεί απόφαση του επισπεύδοντος Τμήματος και δεν προβλέπεται αριθμητικός περιορισμός σε καμία ελληνική νομοθεσία, αλλά και σε ευρωπαϊκό και διεθνές θεσμικό πλαίσιο. </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Κάθε Πανεπιστημιακό Τμήμα που διαθέτει την απαραίτητη κτιριακή – υλικοτεχνική υποδομή και το απαραίτητο διδακτικό και λοιπό προσωπικό, έχει τη δυνατότητα να οργανώνει Μεταπτυχιακά Προγράμματα και να προσφέρει εξειδίκευση, σε όλα τα γνωστικά αντικείμενα που θεραπεύει και στις παρεχόμενες προπτυχιακές σπουδές.</w:t>
            </w:r>
            <w:r w:rsidRPr="009B3C1D">
              <w:rPr>
                <w:rFonts w:ascii="Palatino Linotype" w:hAnsi="Palatino Linotype"/>
                <w:sz w:val="16"/>
                <w:szCs w:val="16"/>
                <w:lang w:val="el-GR" w:eastAsia="el-GR"/>
              </w:rPr>
              <w:br/>
              <w:t>Κάθε εξειδίκευση ορίζεται στον Κανονισμό του Π.Μ.Σ. ως Κατεύθυνση και υποστηρίζεται από το αντίστοιχο πρόγραμμα σπουδών, βάσει του οποίου παρέχεται η εστιασμένη εκπαίδευση, σύμφωνα πάντοτε και με τα ευρωπαϊκά και διεθνή πρότυπα για το αντικείμενο ειδίκευσης για τα Προγράμματα Μεταπτυχιακών Σπουδών.</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 Π Ι Σ Η Μ Α Ν Σ Ε Ι Σ – Π Ρ Ο Τ Α Σ Ε Ι Σ</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1. Το Πρόγραμμα Μεταπτυχιακών Σπουδών του Τμήματος Οδοντιατρικής επιτελεί εξειδικευμένο εκπαιδευτικό και κλινικό έργο υψηλού επιπέδου σε όλα τα γνωστικά αντικείμενα που θεραπεύει και στον προπτυχιακό κύκλο σπουδών, στις διάφορες ειδικότητες της Οδοντιατρικής Επιστήμης, οι οποίες διακρίνονται σε έντεκα (11) Κατευθύνσεις, ενώ ταυτόχρονα παρέχεται θεραπευτικό έργο σε ασθενείς κατά της διάρκεια της εκπαιδευτικής διαδικασίας, προσφέροντας με αυτόν τον τρόπο κοινωνικό έργο στους ασθενείς με χαμηλά εισοδήματα..</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Η εκπαίδευση ειδικευμένου οδοντιάτρου, σύμφωνα και με το αναλυτικό πρόγραμμα που περιγράφεται στο ΦΕΚ 3602/Β/2014, περιλαμβάνει θεωρητική και πρακτική διδασκαλία (κλινική άσκηση), εναρμονισμένη με τις διατάξεις της Κοινοτικής Οδηγίας 2005/36/ΕΚ και κυρίως της παραγράφου 2 του άρθρου 35 για τον ειδικευμένο οδοντίατρο, καθώς και στις διατάξεις της παραγράφου 2 του άρθρου 35 του Π.Δ. 38/2010 (Α΄ 78) «Προσαρμογή της ελληνικής νομοθεσίας στην Οδηγία2005/36/ΕΚ του Ευρωπαϊκού Κοινοβουλίου και του Συμβουλίου της 7ης Σεπτεμβρίου 2005, σχετικά με την αναγνώριση των επαγγελματικών προσόντων».</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2. Επειδή ο περιορισμός των Κατευθύνσεων σε τρεις, που περιγράφεται στην παρ. 2 του Άρθρου 32 – Ίδρυση Π.Μ.Σ. θα προκαλέσει σημαντικά προβλήματα στη λειτουργία των νέων, αλλά και των υφιστάμενων Προγραμμάτων Μεταπτυχιακών Σπουδών, με βάση και την απόφαση της Συντονιστικής Επιτροπής του Π.Μ.Σ., η Πρότασή μας είναι να τροποποιηθεί το Άρθρο 32 παρ. 2 περ. δ, τουλάχιστον ως «δ) οι κατευθύνσεις που τυχόν έχει το πρόγραμμα, οι οποίες δεν μπορεί να είναι περισσότερες από πέντε,…» ή άλλως να απαλειφτεί ο περιορισμός των κατευθύνσεων.</w:t>
            </w:r>
          </w:p>
          <w:p w:rsidR="005231FB" w:rsidRPr="009B3C1D" w:rsidRDefault="005231FB"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3. Θεωρούμε άκρως σημαντικό να υπάρξουν μεταβατικές διατάξεις, που θα προστατεύουν τα ήδη ιδρυμένα μεταπτυχιακά προγράμματα.</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126"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Ελήφθη υπόψη</w:t>
            </w:r>
          </w:p>
          <w:p w:rsidR="0009122D" w:rsidRPr="009B3C1D" w:rsidRDefault="0009122D" w:rsidP="004C7896">
            <w:pPr>
              <w:spacing w:after="0" w:line="240" w:lineRule="auto"/>
              <w:jc w:val="both"/>
              <w:rPr>
                <w:rFonts w:ascii="Palatino Linotype" w:hAnsi="Palatino Linotype"/>
                <w:b/>
                <w:bCs/>
                <w:sz w:val="16"/>
                <w:szCs w:val="16"/>
                <w:lang w:val="el-GR" w:eastAsia="el-GR" w:bidi="ar-SA"/>
              </w:rPr>
            </w:pPr>
          </w:p>
        </w:tc>
      </w:tr>
      <w:tr w:rsidR="0009122D" w:rsidRPr="009B3C1D" w:rsidTr="004C7896">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55</w:t>
            </w:r>
          </w:p>
        </w:tc>
        <w:tc>
          <w:tcPr>
            <w:tcW w:w="6804" w:type="dxa"/>
            <w:shd w:val="clear" w:color="auto" w:fill="auto"/>
            <w:hideMark/>
          </w:tcPr>
          <w:p w:rsidR="001C0370" w:rsidRPr="00AA2549" w:rsidRDefault="00313DF3" w:rsidP="008F2387">
            <w:pPr>
              <w:spacing w:after="0" w:line="240" w:lineRule="auto"/>
              <w:ind w:left="-1276"/>
              <w:jc w:val="both"/>
              <w:rPr>
                <w:rFonts w:ascii="Palatino Linotype" w:hAnsi="Palatino Linotype"/>
                <w:sz w:val="16"/>
                <w:szCs w:val="16"/>
                <w:lang w:val="el-GR" w:eastAsia="el-GR"/>
              </w:rPr>
            </w:pPr>
            <w:r w:rsidRPr="00313DF3">
              <w:rPr>
                <w:rFonts w:ascii="Palatino Linotype" w:hAnsi="Palatino Linotype"/>
                <w:sz w:val="16"/>
                <w:szCs w:val="16"/>
                <w:lang w:eastAsia="el-GR"/>
              </w:rPr>
              <w:pict>
                <v:shape id="up-52682" o:spid="_x0000_i1031" type="#_x0000_t75" alt="" style="width:23.8pt;height:23.8pt"/>
              </w:pict>
            </w:r>
            <w:r w:rsidR="001C0370" w:rsidRPr="009B3C1D">
              <w:rPr>
                <w:rFonts w:ascii="Palatino Linotype" w:hAnsi="Palatino Linotype"/>
                <w:sz w:val="16"/>
                <w:szCs w:val="16"/>
                <w:lang w:eastAsia="el-GR"/>
              </w:rPr>
              <w:t> </w:t>
            </w:r>
            <w:r w:rsidRPr="00313DF3">
              <w:rPr>
                <w:rFonts w:ascii="Palatino Linotype" w:hAnsi="Palatino Linotype"/>
                <w:sz w:val="16"/>
                <w:szCs w:val="16"/>
                <w:lang w:eastAsia="el-GR"/>
              </w:rPr>
              <w:pict>
                <v:shape id="down-52682" o:spid="_x0000_i1032" type="#_x0000_t75" alt="" style="width:23.8pt;height:23.8pt"/>
              </w:pict>
            </w:r>
            <w:r w:rsidR="001C0370" w:rsidRPr="00AA2549">
              <w:rPr>
                <w:rFonts w:ascii="Palatino Linotype" w:hAnsi="Palatino Linotype"/>
                <w:sz w:val="16"/>
                <w:szCs w:val="16"/>
                <w:lang w:val="el-GR" w:eastAsia="el-GR"/>
              </w:rPr>
              <w:t xml:space="preserve"> </w:t>
            </w:r>
          </w:p>
          <w:p w:rsidR="001C0370" w:rsidRPr="009B3C1D" w:rsidRDefault="001C0370"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Δεν θα πρέπει να περιορίζεται η διάρκεια των ΠΜΣ σε δύο χρόνια, καθώς σε ορισμένους επιστημονικούς κλάδους τα εξειδικευμένα ΠΜΣ χρειάζονται 2,5 ή και 3 χρόνια για να ολοκληρωθούν.</w:t>
            </w:r>
          </w:p>
          <w:p w:rsidR="001C0370" w:rsidRPr="009B3C1D" w:rsidRDefault="001C0370" w:rsidP="008F2387">
            <w:pPr>
              <w:spacing w:after="0" w:line="240" w:lineRule="auto"/>
              <w:ind w:left="-1276"/>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Να δίνεται η δυνατότητα για εντατικά ΠΜΣ με αξιοποίηση της θερινής περιόδου με 15 επιπρόσθετες μονάδες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xml:space="preserve"> κατ’ έτος.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126"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4C7896">
            <w:pPr>
              <w:spacing w:after="0" w:line="240" w:lineRule="auto"/>
              <w:jc w:val="both"/>
              <w:rPr>
                <w:rFonts w:ascii="Palatino Linotype" w:hAnsi="Palatino Linotype"/>
                <w:b/>
                <w:bCs/>
                <w:sz w:val="16"/>
                <w:szCs w:val="16"/>
                <w:lang w:val="el-GR" w:eastAsia="el-GR" w:bidi="ar-SA"/>
              </w:rPr>
            </w:pPr>
          </w:p>
        </w:tc>
      </w:tr>
    </w:tbl>
    <w:p w:rsidR="00D8381B" w:rsidRPr="009B3C1D" w:rsidRDefault="00D8381B" w:rsidP="00D8381B">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t>Αλέξης Καλοκαιρινός (καθηγητής, πρόεδρος Τμήματος Φιλολογίας Πανεπιστημίου Κρήτης), Μιχάλης Ταρουδάκης (καθηγητής Τμήματος Μαθηματικών και Εφαρμοσμένων Μαθηματικών, τέως πρύτανης Πανεπιστημίου Κρήτης).</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04"/>
        <w:gridCol w:w="2126"/>
      </w:tblGrid>
      <w:tr w:rsidR="0009122D" w:rsidRPr="009B3C1D" w:rsidTr="004C7896">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56</w:t>
            </w:r>
          </w:p>
        </w:tc>
        <w:tc>
          <w:tcPr>
            <w:tcW w:w="6804" w:type="dxa"/>
            <w:shd w:val="clear" w:color="auto" w:fill="auto"/>
            <w:hideMark/>
          </w:tcPr>
          <w:p w:rsidR="00983AA8" w:rsidRPr="009B3C1D" w:rsidRDefault="00983AA8" w:rsidP="00D8381B">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w:t>
            </w:r>
            <w:r w:rsidRPr="009B3C1D">
              <w:rPr>
                <w:rFonts w:ascii="Palatino Linotype" w:hAnsi="Palatino Linotype"/>
                <w:sz w:val="16"/>
                <w:szCs w:val="16"/>
                <w:lang w:val="el-GR" w:eastAsia="el-GR"/>
              </w:rPr>
              <w:br/>
              <w:t>Αναφέρεται (αρ. 35, παρ. 2): «Απαλλάσσονται των τελών φοίτησης στα Π.Μ.Σ. οι φοιτητές, των οποίων το ατομικό, εφόσον διαθέτουν ίδιο εισόδημα, και το οικογενειακό διαθέσιμο ισοδύναμο εισόδημα δεν υπερβαίνουν αυτοτελώς το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w:t>
            </w:r>
          </w:p>
          <w:p w:rsidR="00983AA8" w:rsidRPr="009B3C1D" w:rsidRDefault="00983AA8" w:rsidP="00D8381B">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ΣΧΟΛΙΟ: Η εξαίρεση των τελών φοίτησης σε Π.Μ.Σ. από τους σύμφωνα με τις φορολογικές δηλώσεις οικονομικά ασθενείς είναι ανεφάρμοστη. Καθιστά πρακτικά αδύνατη την διεξαγωγή των Π.Μ.Σ. με δίδακτρα.</w:t>
            </w:r>
          </w:p>
          <w:p w:rsidR="00983AA8" w:rsidRPr="009B3C1D" w:rsidRDefault="00983AA8" w:rsidP="00D8381B">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ΠΡΟΤΑΣΗ: Να θεσπίζονται ανταποδοτικές υποτροφίες σε ποσοστό των εισαγομένων φοιτητών, οριζόμενο από τον Γενικό Κανονισμό Μεταπτυχιακών Σπουδών (πβ. τη σχετική απόφαση του Συμβουλίου του Πανεπιστημίου Κρήτης [15/9/2014], όπου προβλέπεται «η χορήγηση ικανού αριθμού υποτροφιών, σε ποσοστό τουλάχιστον 10% των εισαγομένων»). </w:t>
            </w:r>
          </w:p>
          <w:p w:rsidR="00983AA8" w:rsidRPr="009B3C1D" w:rsidRDefault="00983AA8" w:rsidP="00D8381B">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(β)</w:t>
            </w:r>
            <w:r w:rsidRPr="009B3C1D">
              <w:rPr>
                <w:rFonts w:ascii="Palatino Linotype" w:hAnsi="Palatino Linotype"/>
                <w:sz w:val="16"/>
                <w:szCs w:val="16"/>
                <w:lang w:val="el-GR" w:eastAsia="el-GR"/>
              </w:rPr>
              <w:br/>
              <w:t>Αναφέρεται (αρ. 35, παρ. 4): «Το Ίδρυμα μπορεί να απαλλάσσει φοιτητές, οι οποίοι δεν δικαιούνται απαλλαγής σύμφωνα με τις προηγούμενες παραγράφους, μερικώς ή ολικώς από τα τέλη φοίτησης, αν αυτοί παρέχουν υπηρεσίες αποκλειστικά ακαδημαϊκού περιεχομένου, που δεν υπερβαίνουν τις έξι (6) ώρες την εβδομάδα και μόνο κατά τη διάρκεια των εβδομάδων που διδάσκονται τα μαθήματα στο οικείο Τμήμα ή σε άλλο Τμήμα του ιδίου Ιδρύματος, κατά τα ειδικότερα οριζόμενα στο Γενικό Κανονισμό Μεταπτυχιακών και Διδακτορικών Σπουδών».</w:t>
            </w:r>
          </w:p>
          <w:p w:rsidR="00983AA8" w:rsidRPr="009B3C1D" w:rsidRDefault="00983AA8" w:rsidP="008F2387">
            <w:pPr>
              <w:spacing w:after="0" w:line="240" w:lineRule="auto"/>
              <w:ind w:left="720"/>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ΣΧΟΛΙΟ: Δίδεται η ως άνω δυνατότητα σε ΠΜΣ με δίδακτρα την οποία ωστόσο στερούνται ΠΜΣ χωρίς δίδακτρα.</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126"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4C7896">
            <w:pPr>
              <w:spacing w:after="0" w:line="240" w:lineRule="auto"/>
              <w:jc w:val="both"/>
              <w:rPr>
                <w:rFonts w:ascii="Palatino Linotype" w:hAnsi="Palatino Linotype"/>
                <w:b/>
                <w:bCs/>
                <w:sz w:val="16"/>
                <w:szCs w:val="16"/>
                <w:lang w:val="el-GR" w:eastAsia="el-GR" w:bidi="ar-SA"/>
              </w:rPr>
            </w:pPr>
          </w:p>
        </w:tc>
      </w:tr>
    </w:tbl>
    <w:p w:rsidR="00D8381B" w:rsidRPr="009B3C1D" w:rsidRDefault="00313DF3" w:rsidP="00D8381B">
      <w:pPr>
        <w:spacing w:after="0" w:line="240" w:lineRule="auto"/>
        <w:jc w:val="both"/>
        <w:rPr>
          <w:rFonts w:ascii="Palatino Linotype" w:hAnsi="Palatino Linotype"/>
          <w:sz w:val="16"/>
          <w:szCs w:val="16"/>
          <w:lang w:val="el-GR" w:eastAsia="el-GR"/>
        </w:rPr>
      </w:pPr>
      <w:hyperlink r:id="rId25" w:tgtFrame="_blank" w:history="1">
        <w:r w:rsidR="00D8381B" w:rsidRPr="009B3C1D">
          <w:rPr>
            <w:rFonts w:ascii="Palatino Linotype" w:hAnsi="Palatino Linotype"/>
            <w:b/>
            <w:bCs/>
            <w:sz w:val="16"/>
            <w:szCs w:val="16"/>
            <w:lang w:val="el-GR" w:eastAsia="el-GR"/>
          </w:rPr>
          <w:t>Νίκος Αντωνιάδης</w:t>
        </w:r>
      </w:hyperlink>
      <w:r w:rsidR="00D8381B"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04"/>
        <w:gridCol w:w="2126"/>
      </w:tblGrid>
      <w:tr w:rsidR="0009122D" w:rsidRPr="009B3C1D" w:rsidTr="004C7896">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57</w:t>
            </w:r>
          </w:p>
        </w:tc>
        <w:tc>
          <w:tcPr>
            <w:tcW w:w="6804" w:type="dxa"/>
            <w:shd w:val="clear" w:color="auto" w:fill="auto"/>
            <w:hideMark/>
          </w:tcPr>
          <w:p w:rsidR="00983AA8" w:rsidRPr="009B3C1D" w:rsidRDefault="00983AA8" w:rsidP="00CD5B70">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Ολες αυτές οι περίπλοκες διατάξεις δεν θα έχουν πρακτικό </w:t>
            </w:r>
            <w:r w:rsidR="004C7896" w:rsidRPr="009B3C1D">
              <w:rPr>
                <w:rFonts w:ascii="Palatino Linotype" w:hAnsi="Palatino Linotype"/>
                <w:sz w:val="16"/>
                <w:szCs w:val="16"/>
                <w:lang w:val="el-GR" w:eastAsia="el-GR"/>
              </w:rPr>
              <w:t>αντίκρισμα</w:t>
            </w:r>
            <w:r w:rsidRPr="009B3C1D">
              <w:rPr>
                <w:rFonts w:ascii="Palatino Linotype" w:hAnsi="Palatino Linotype"/>
                <w:sz w:val="16"/>
                <w:szCs w:val="16"/>
                <w:lang w:val="el-GR" w:eastAsia="el-GR"/>
              </w:rPr>
              <w:t>. Ουσιαστικά λέμε ότι θα γίνεται πρώτα η επιλογή και μετά</w:t>
            </w:r>
            <w:r w:rsidR="004C7896" w:rsidRPr="004C7896">
              <w:rPr>
                <w:rFonts w:ascii="Palatino Linotype" w:hAnsi="Palatino Linotype"/>
                <w:sz w:val="16"/>
                <w:szCs w:val="16"/>
                <w:lang w:val="el-GR" w:eastAsia="el-GR"/>
              </w:rPr>
              <w:t xml:space="preserve"> </w:t>
            </w:r>
            <w:r w:rsidRPr="009B3C1D">
              <w:rPr>
                <w:rFonts w:ascii="Palatino Linotype" w:hAnsi="Palatino Linotype"/>
                <w:sz w:val="16"/>
                <w:szCs w:val="16"/>
                <w:lang w:val="el-GR" w:eastAsia="el-GR"/>
              </w:rPr>
              <w:t>θα εξετάζονται τα κριτήρια. Δηλαδή μπορεί να απαλλαγούν όλοι οι επιλεγέντες φοιτητές από τα τέλη φοίτησης. Συνεπώς, δεν υπάρχει δυνατότητα προϋπολογισμού εσόδων για το</w:t>
            </w:r>
            <w:r w:rsidR="004C7896" w:rsidRPr="004C7896">
              <w:rPr>
                <w:rFonts w:ascii="Palatino Linotype" w:hAnsi="Palatino Linotype"/>
                <w:sz w:val="16"/>
                <w:szCs w:val="16"/>
                <w:lang w:val="el-GR" w:eastAsia="el-GR"/>
              </w:rPr>
              <w:t xml:space="preserve"> </w:t>
            </w:r>
            <w:r w:rsidRPr="009B3C1D">
              <w:rPr>
                <w:rFonts w:ascii="Palatino Linotype" w:hAnsi="Palatino Linotype"/>
                <w:sz w:val="16"/>
                <w:szCs w:val="16"/>
                <w:lang w:val="el-GR" w:eastAsia="el-GR"/>
              </w:rPr>
              <w:t>ΠΜΣ, άρα ούτε και προγραμματισμού της δράσης του. Εύκολα επίσης μπορεί κάποιος να δείξει ένα ελάχιστο πλασματικό ατομικό εισόδημα ώστε να πληροί τα κριτήρια. Γενικότερα, η προσπάθεια ρύθμισης ενός χώρου που δεν ειναι υποχρεωτική εκπαίδευση και παρέχει πολύ εξειδικευμένη γνώση είναι πρακτικά ανώφελη και απλώς θα μειώσει πολύ την ποιότητα, κλείνοντας στην πορεία και πολλά από τα ΠΜΣ που δεν θα μπορούν να λειτουργήσουν.</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126"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4C7896">
            <w:pPr>
              <w:spacing w:after="0" w:line="240" w:lineRule="auto"/>
              <w:jc w:val="both"/>
              <w:rPr>
                <w:rFonts w:ascii="Palatino Linotype" w:hAnsi="Palatino Linotype"/>
                <w:b/>
                <w:bCs/>
                <w:sz w:val="16"/>
                <w:szCs w:val="16"/>
                <w:lang w:val="el-GR" w:eastAsia="el-GR" w:bidi="ar-SA"/>
              </w:rPr>
            </w:pPr>
          </w:p>
        </w:tc>
      </w:tr>
    </w:tbl>
    <w:p w:rsidR="00CD5B70" w:rsidRPr="009B3C1D" w:rsidRDefault="00CD5B70" w:rsidP="00CD5B70">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ΚΟΖΥΡΑΚΗΣ ΚΩΝΣΤΑΝΤΙΝΟΣ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04"/>
        <w:gridCol w:w="2126"/>
      </w:tblGrid>
      <w:tr w:rsidR="0009122D" w:rsidRPr="009B3C1D" w:rsidTr="004C7896">
        <w:trPr>
          <w:trHeight w:val="629"/>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58</w:t>
            </w:r>
          </w:p>
        </w:tc>
        <w:tc>
          <w:tcPr>
            <w:tcW w:w="6804" w:type="dxa"/>
            <w:shd w:val="clear" w:color="auto" w:fill="auto"/>
            <w:hideMark/>
          </w:tcPr>
          <w:p w:rsidR="00983AA8" w:rsidRPr="009B3C1D" w:rsidRDefault="00983AA8" w:rsidP="00CD5B70">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Παράγραφος 2</w:t>
            </w:r>
            <w:r w:rsidRPr="009B3C1D">
              <w:rPr>
                <w:rFonts w:ascii="Palatino Linotype" w:hAnsi="Palatino Linotype"/>
                <w:sz w:val="16"/>
                <w:szCs w:val="16"/>
                <w:lang w:val="el-GR" w:eastAsia="el-GR"/>
              </w:rPr>
              <w:br/>
              <w:t>Ορίζεται ότι απαλλάσσονται των τελών φοίτησης σε ΠΜΣ , φοιτητές που το ατομικό η οικογενειακό εισόδημα είναι μικρότερο του 70% του Εθνικού διαμέσου διαθέσιμου εισοδήματος σύμφωνα με την ΕΛΣΤΑΤ.</w:t>
            </w:r>
          </w:p>
          <w:p w:rsidR="00983AA8" w:rsidRPr="009B3C1D" w:rsidRDefault="00983AA8" w:rsidP="00CD5B70">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 Ο ανώτατος χρόνος απόκτησης Μ.Δ.Ε. ορίζεται σύμφωνα με τον Κανονισμό Μεταπτυχιακών Σπουδών. Σε εξαιρετικές περιπτώσεις, μπορεί να δοθεί αναστολή φοίτησης μέχρι δώδεκα (12) μήνες με απόφαση της Γ.Σ.Ε.Σ</w:t>
            </w:r>
            <w:r w:rsidRPr="009B3C1D">
              <w:rPr>
                <w:rFonts w:ascii="Palatino Linotype" w:hAnsi="Palatino Linotype"/>
                <w:sz w:val="16"/>
                <w:szCs w:val="16"/>
                <w:lang w:val="el-GR" w:eastAsia="el-GR"/>
              </w:rPr>
              <w:br/>
              <w:t>Κάθε υποψήφιος που θα εργαστεί για κάποιες ώρες με ΙΚΑ, θα εμπίπτει στα όρια του νόμου για δωρεάν παρακολούθηση.</w:t>
            </w:r>
            <w:r w:rsidR="004C7896" w:rsidRPr="004C7896">
              <w:rPr>
                <w:rFonts w:ascii="Palatino Linotype" w:hAnsi="Palatino Linotype"/>
                <w:sz w:val="16"/>
                <w:szCs w:val="16"/>
                <w:lang w:val="el-GR" w:eastAsia="el-GR"/>
              </w:rPr>
              <w:t xml:space="preserve"> </w:t>
            </w:r>
            <w:r w:rsidRPr="009B3C1D">
              <w:rPr>
                <w:rFonts w:ascii="Palatino Linotype" w:hAnsi="Palatino Linotype"/>
                <w:sz w:val="16"/>
                <w:szCs w:val="16"/>
                <w:lang w:val="el-GR" w:eastAsia="el-GR"/>
              </w:rPr>
              <w:t>Επομένως είναι ένας όρος που μπορεί να καταστρατηγηθεί,παρουσιαζοντας ενα χαμηλο ατομικό εισόδημα με συνέπεια πιθανόν ολοι οι υποψήφιοι να εχουν δικαίωμα να απαλλαγούν απο τα τέλη φοίτησης.</w:t>
            </w:r>
            <w:r w:rsidRPr="009B3C1D">
              <w:rPr>
                <w:rFonts w:ascii="Palatino Linotype" w:hAnsi="Palatino Linotype"/>
                <w:sz w:val="16"/>
                <w:szCs w:val="16"/>
                <w:lang w:val="el-GR" w:eastAsia="el-GR"/>
              </w:rPr>
              <w:br/>
              <w:t>Υπάρχουν προγράμματα σπουδών που έχουν κόστος εξοπλισμού , εργαλείων κλπ. Η καθιέρωση δωρεάν παρακολούθησης ακόμα και με παροχή υπηρεσίας στο εκπαιδευτικό η άλλο έργο, υποσκάπτει τα θεμέλια του προγράμματος καθότι το κόστος αυτό ,με το δεδομένο ότι δεν μπορούν να το επιβαρυνθούν οι άλλοι μεταπτυχιακοί φοιτητές, θα μεταφερθεί στο ίδιο το Πανεπιστήμιο, το οποίο γνωρίζουμε ότι δεν έχει πολλές οικονομικές δυνατότητες.</w:t>
            </w:r>
            <w:r w:rsidRPr="009B3C1D">
              <w:rPr>
                <w:rFonts w:ascii="Palatino Linotype" w:hAnsi="Palatino Linotype"/>
                <w:sz w:val="16"/>
                <w:szCs w:val="16"/>
                <w:lang w:val="el-GR" w:eastAsia="el-GR"/>
              </w:rPr>
              <w:br/>
              <w:t>Συνέπεια το ΠΜΣ να μην λειτουργήσει απο έλλειψη εσόδων η να υποβαθμισθεί.</w:t>
            </w:r>
            <w:r w:rsidRPr="009B3C1D">
              <w:rPr>
                <w:rFonts w:ascii="Palatino Linotype" w:hAnsi="Palatino Linotype"/>
                <w:sz w:val="16"/>
                <w:szCs w:val="16"/>
                <w:lang w:val="el-GR" w:eastAsia="el-GR"/>
              </w:rPr>
              <w:br/>
              <w:t>Οι οικονομικά αδύναμοι φοιτητές πρέπει να βοηθούνται είτε με αμοιβή από τη εργασία που παρέχουν μειώνοντας τα δίδακτρα τους είτε με χαμηλότοκα η και άνευ τόκου δάνεια με μακρόχρονη αποπληρωμή η με αποπληρωμή μετά την λήξη του ΠΜΣ είτε με διάφορες ιδιωτικές η κρατικές υποτροφίες είτε με συνδυασμό</w:t>
            </w:r>
            <w:r w:rsidRPr="009B3C1D">
              <w:rPr>
                <w:rFonts w:ascii="Palatino Linotype" w:hAnsi="Palatino Linotype"/>
                <w:sz w:val="16"/>
                <w:szCs w:val="16"/>
                <w:lang w:val="el-GR" w:eastAsia="el-GR"/>
              </w:rPr>
              <w:br/>
              <w:t>των δυνατοτήτων.</w:t>
            </w:r>
            <w:r w:rsidRPr="009B3C1D">
              <w:rPr>
                <w:rFonts w:ascii="Palatino Linotype" w:hAnsi="Palatino Linotype"/>
                <w:sz w:val="16"/>
                <w:szCs w:val="16"/>
                <w:lang w:val="el-GR" w:eastAsia="el-GR"/>
              </w:rPr>
              <w:br/>
              <w:t xml:space="preserve">Τα τέλη φοίτησης ,θα πρέπει να δικαιολογούνται απο το πρόγραμμα φοίτησης που θα προβλέπεται στον Κανονισμό του ΠΜΣ. 0 κανονισμός των ΠΜΣ είναι καθαρα ακαδημαικο θέμα,δεν μοπορεί να υποκειται σε έλεγχο του Υπουργείου με πολιτικά </w:t>
            </w:r>
            <w:r w:rsidRPr="009B3C1D">
              <w:rPr>
                <w:rFonts w:ascii="Palatino Linotype" w:hAnsi="Palatino Linotype"/>
                <w:sz w:val="16"/>
                <w:szCs w:val="16"/>
                <w:lang w:val="el-GR" w:eastAsia="el-GR"/>
              </w:rPr>
              <w:lastRenderedPageBreak/>
              <w:t>κριτήρια.Εάν τιθεται θέμα ελέγχου σε ακραίες περιπτώσεις αας ρυθμισθεί ποιά ακαδημαική αρχή θα επιλαμβανεται.</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126"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Ελήφθη υπόψη</w:t>
            </w:r>
          </w:p>
          <w:p w:rsidR="0009122D" w:rsidRPr="009B3C1D" w:rsidRDefault="0009122D" w:rsidP="004C7896">
            <w:pPr>
              <w:spacing w:after="0" w:line="240" w:lineRule="auto"/>
              <w:jc w:val="both"/>
              <w:rPr>
                <w:rFonts w:ascii="Palatino Linotype" w:hAnsi="Palatino Linotype"/>
                <w:b/>
                <w:bCs/>
                <w:sz w:val="16"/>
                <w:szCs w:val="16"/>
                <w:lang w:val="el-GR" w:eastAsia="el-GR" w:bidi="ar-SA"/>
              </w:rPr>
            </w:pPr>
          </w:p>
        </w:tc>
      </w:tr>
    </w:tbl>
    <w:p w:rsidR="00CD5B70" w:rsidRPr="009B3C1D" w:rsidRDefault="00CD5B70" w:rsidP="00CD5B70">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lastRenderedPageBreak/>
        <w:t>καθηγητής ΠΜΣ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04"/>
        <w:gridCol w:w="2126"/>
      </w:tblGrid>
      <w:tr w:rsidR="0009122D" w:rsidRPr="009B3C1D" w:rsidTr="004C7896">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59</w:t>
            </w:r>
          </w:p>
        </w:tc>
        <w:tc>
          <w:tcPr>
            <w:tcW w:w="6804" w:type="dxa"/>
            <w:shd w:val="clear" w:color="auto" w:fill="auto"/>
            <w:hideMark/>
          </w:tcPr>
          <w:p w:rsidR="00983AA8" w:rsidRPr="009B3C1D" w:rsidRDefault="00983AA8" w:rsidP="00CD5B70">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Η μεγάλη πλειοψηφία των ΠΜΣ με δίδακτρα έχουν τέλη 1500 Ευρώ/έτος (ΠΜΣ των 60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xml:space="preserve">) και 3000 Ευρώ/διετές (ΠΜΣ των 120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Για πολλά τμήματα και ιδιαίτερα περιφερειακά ΑΕΙ είναι κρίσιμος μοναδικός πόρος για εξοπλισμό, αναλώσιμα &amp; μεταφορά σύγχρονης γνώσης (π.χ., από διεθνή σεμινάρια, προσκεκλημένους καθηγητές) και όχι για να αμείβουν καθηγητές. Η κυβέρνηση μπορεί να καλύψει αυτά τα έξοδα των ΠΜΣ όπου οι διδάσκοντες δεν αμείβονται, με λιγότερο του 0.1% των ετήσιων δαπανών του κράτους (50 εκ./έτος).</w:t>
            </w:r>
          </w:p>
          <w:p w:rsidR="00983AA8" w:rsidRPr="009B3C1D" w:rsidRDefault="00983AA8" w:rsidP="00CD5B70">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Οι </w:t>
            </w:r>
            <w:r w:rsidRPr="009B3C1D">
              <w:rPr>
                <w:rFonts w:ascii="Palatino Linotype" w:hAnsi="Palatino Linotype"/>
                <w:sz w:val="16"/>
                <w:szCs w:val="16"/>
                <w:lang w:eastAsia="el-GR"/>
              </w:rPr>
              <w:t>business</w:t>
            </w:r>
            <w:r w:rsidRPr="009B3C1D">
              <w:rPr>
                <w:rFonts w:ascii="Palatino Linotype" w:hAnsi="Palatino Linotype"/>
                <w:sz w:val="16"/>
                <w:szCs w:val="16"/>
                <w:lang w:val="el-GR" w:eastAsia="el-GR"/>
              </w:rPr>
              <w:t xml:space="preserve"> με τα ΠΜΣ του Οικονομικού πανεπιστημίου Αθηνών και τα πάνε-έλα καθηγητών του στα Υπουργεία είναι διαχρονικό σκάνδαλο που πρέπει να αντιμετωπιστεί αυτοτελώς και είναι λάθος να χρησιμοποιείται ως «κλασσικό» παράδειγμα για δίδακτρα των ΠΜΣ. </w:t>
            </w:r>
          </w:p>
          <w:p w:rsidR="00983AA8" w:rsidRPr="009B3C1D" w:rsidRDefault="00983AA8" w:rsidP="00CD5B70">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Η μικρή μειοψηφία των ΠΜΣ με δίδακτρα άνω των 2.500 Ευρώ/χρόνο ή άνω των 5.000 Ευρώ/διετές να αντιμετωπιστούν με διαφορετικό τρόπο κι όχι όπως η πλειοψηφία των ΠΜΣ με δίδακτρα.</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126"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CD5B70" w:rsidRPr="009B3C1D" w:rsidRDefault="00CD5B70" w:rsidP="00CD5B70">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Μιχάλης Ρουμελιώτης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04"/>
        <w:gridCol w:w="2126"/>
      </w:tblGrid>
      <w:tr w:rsidR="0009122D" w:rsidRPr="009B3C1D" w:rsidTr="004C7896">
        <w:trPr>
          <w:trHeight w:val="945"/>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60</w:t>
            </w:r>
          </w:p>
        </w:tc>
        <w:tc>
          <w:tcPr>
            <w:tcW w:w="6804" w:type="dxa"/>
            <w:shd w:val="clear" w:color="auto" w:fill="auto"/>
            <w:hideMark/>
          </w:tcPr>
          <w:p w:rsidR="00983AA8" w:rsidRPr="009B3C1D" w:rsidRDefault="00983AA8" w:rsidP="00CD5B70">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Δεν πρέπει να είναι δουλειά τών ιδρυμάτων η μέριμνα για τούς φοιτητές χαμηλού εισοδήματος. Δουλειά τής πολιτείας να προβλέψει και να προσφέρει υποτροφίες, όπου χρειάζεται. Διαφωνώ λοιπόν με τό άρθρο συνολικά. Περαιτέρω θα εισαγάγει πολλή γραφειοκρατία και δυσκαμψία.</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126"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4C7896">
            <w:pPr>
              <w:spacing w:after="0" w:line="240" w:lineRule="auto"/>
              <w:jc w:val="both"/>
              <w:rPr>
                <w:rFonts w:ascii="Palatino Linotype" w:hAnsi="Palatino Linotype"/>
                <w:b/>
                <w:bCs/>
                <w:sz w:val="16"/>
                <w:szCs w:val="16"/>
                <w:lang w:val="el-GR" w:eastAsia="el-GR" w:bidi="ar-SA"/>
              </w:rPr>
            </w:pPr>
          </w:p>
        </w:tc>
      </w:tr>
    </w:tbl>
    <w:p w:rsidR="00CD5B70" w:rsidRPr="009B3C1D" w:rsidRDefault="00CD5B70" w:rsidP="00CD5B70">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Τσιταγιάννη Βασιλικη</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CD5B70">
        <w:trPr>
          <w:trHeight w:val="91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61</w:t>
            </w:r>
          </w:p>
        </w:tc>
        <w:tc>
          <w:tcPr>
            <w:tcW w:w="6520" w:type="dxa"/>
            <w:shd w:val="clear" w:color="auto" w:fill="auto"/>
            <w:hideMark/>
          </w:tcPr>
          <w:p w:rsidR="00983AA8" w:rsidRPr="009B3C1D" w:rsidRDefault="00983AA8" w:rsidP="00CD5B70">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Επίσης, θα ήθελα να επισημάνω ότι τα ΠΜΣ της Οδοντιατρικής Σχολής του Πανεπιστημίου Αθηνών είναι 2.500 ευρώ ανά έτος, ενώ παρόμοια ΠΜΣ του Αριστοτελείου Πανεπιστημίου Θεσσαλονίκης στοιχίζουν 5.000 ανά έτος. Γιατί?? Είναι άδικο ή μου φαίνεται, διότι οι τίτλοι των σχολών είναι ισότιμοι.</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CD5B70" w:rsidRPr="009B3C1D" w:rsidRDefault="00CD5B70" w:rsidP="00CD5B70">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Τσιταγιάννη Βασιλικη</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62</w:t>
            </w:r>
          </w:p>
        </w:tc>
        <w:tc>
          <w:tcPr>
            <w:tcW w:w="6520" w:type="dxa"/>
            <w:shd w:val="clear" w:color="auto" w:fill="auto"/>
            <w:hideMark/>
          </w:tcPr>
          <w:p w:rsidR="00983AA8" w:rsidRPr="009B3C1D" w:rsidRDefault="00983AA8" w:rsidP="00CD5B70">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συγκεκριμένο άρθρο είναι, εκ πρώτης όψεως, ευεργετικό για τους φοιτητές και τις οικογένειες με χαμηλό, ακόμη και μεσαίο, εισόδημα στη χώρα που μαστίζεται από οκταετή οικονομική κρίση. Πολλά παιδιά μαζί με τις οικογένειές τους αδυνατούν να αντοποκριθούν στα υψηλά δίδακτρα των σχολών λαμβανομένου υπόψη ότι πρέπει να πληρώνονται ενοίκια, δέκο, διατροφή, θέρμανση, φάρμακα κλπ. Χαρακτηριστικά σας αναφέρω δίδακτρα δύο σχολών:</w:t>
            </w:r>
            <w:r w:rsidRPr="009B3C1D">
              <w:rPr>
                <w:rFonts w:ascii="Palatino Linotype" w:hAnsi="Palatino Linotype"/>
                <w:sz w:val="16"/>
                <w:szCs w:val="16"/>
                <w:lang w:val="el-GR" w:eastAsia="el-GR"/>
              </w:rPr>
              <w:br/>
              <w:t>α) Οικονομικό Πανεπιστημίου Μακεδονίας: ΠΜΣ Λογιστικής διάρκειας ενός έτους 5.000 ευρώ.</w:t>
            </w:r>
            <w:r w:rsidRPr="009B3C1D">
              <w:rPr>
                <w:rFonts w:ascii="Palatino Linotype" w:hAnsi="Palatino Linotype"/>
                <w:sz w:val="16"/>
                <w:szCs w:val="16"/>
                <w:lang w:val="el-GR" w:eastAsia="el-GR"/>
              </w:rPr>
              <w:br/>
              <w:t>β) και αιχμηρότερο, Οδοντιατρική Σχολή Θεσσαλονίκης, ΠΜΣ τριετές 5.000 ευρώ ανά έτος, δηλαδή, συνολικά 15.000 για τα τρία χρόνια. Επιπλέον αναλώσιμα, με τα οποία επιβαρύνονται οι μεταπτυχιακοί φοιτητές περίπου 5.000. Συνολικό κόστος 20.000.</w:t>
            </w:r>
            <w:r w:rsidRPr="009B3C1D">
              <w:rPr>
                <w:rFonts w:ascii="Palatino Linotype" w:hAnsi="Palatino Linotype"/>
                <w:sz w:val="16"/>
                <w:szCs w:val="16"/>
                <w:lang w:val="el-GR" w:eastAsia="el-GR"/>
              </w:rPr>
              <w:br/>
              <w:t>Πρέπει να ληφθεί υπόψιν ότι ο μεταπτυχιακός φοιτητής έχει βεβαρυμένο και πολύωρο πρόγραμμα φοίτησης, το οποίο σχεδόν δεν του επιτρέπει να εργαστεί. Και τίθεται το ερώτημα ΠΟΣΕΣ ΟΙΚΟΓΕΝΕΙΕΣ ΜΠΟΡΟΎΝ ΝΑ ΔΙΑΒΙΟΥΝ, ΟΧΙ ΣΕ ΑΞΙΟΠΡΕΠΕΣ ΕΠΙΠΕΔΟ ΑΛΛΑ ΣΕ ΑΠΛΑ ΒΙΟΛΟΓΙΚΟ, ΝΑ ΕΙΝΑΙ ΤΥΠΙΚΟΙ ΚΑΙ ΟΧΙ ΑΝΑΚΟΛΟΥΘΟΙ ΣΤΙΣ ΑΠΑΙΤΗΣΕΙΣ ΤΟΥ ΔΗΜΟΣΙΟΥ ΚΑΙ ΤΩΝ ΚΡΑΤΙΚΩΝ ΟΡΓΑΝΙΣΜΩΝ (ΕΦΟΡΙΑ, ΑΣΦΑΛΙΣΤΙΚΑ ΤΑΜΕΙΑ ΚΛΠ) ΚΑΙ ΤΑΥΤΟΧΡΟΝΑ ΝΑ ΑΠΟΤΑΜΙΕΥΣΟΥΝ 20.000 ΕΥΡΩ? Έχω ακούσει ότι υπάρχει και ΠΜΣ 10.000 ευρώ το χρόνο, αλλά δεν το έχω διασταυρώσει. Για όλα τα παραπάνω, εαν τεθεί υπόψη των ειδικών το σχόλιό μου, πιστεύω ότι για χάρη της παιδείας προς όλους και όχι μόνο για τους πλουσίους θα αναπροσαρμοστεί το κόστος των μεταπτυχιακών. Εξάλλου δεν πρέπει να ξεχνάμε τους αγώνες και τις κατακτήσεις των φοιτητών για τη δωρεάν παιδεία ανεξαρτήτως ατομικού ή οικογενειακού κορβανά. Επειδή είμαι υπερήφανη ότι είμαι Ελληνίδα πολίτης και όχι πολίτης του Κατάρ, πιστεύω ότι ό νόμος θα προσαρμοστεί σύμφωνα με τη σημερινή οικονομική και τη διαχρονική εκπαιδευτική και πολιτιστική ταυτότητα της χώρας μου.</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241D4E">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Αργύρης Στακιάς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241D4E">
        <w:trPr>
          <w:trHeight w:val="1008"/>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63</w:t>
            </w:r>
          </w:p>
        </w:tc>
        <w:tc>
          <w:tcPr>
            <w:tcW w:w="6520" w:type="dxa"/>
            <w:shd w:val="clear" w:color="auto" w:fill="auto"/>
            <w:hideMark/>
          </w:tcPr>
          <w:p w:rsidR="00983AA8" w:rsidRPr="009B3C1D" w:rsidRDefault="00983AA8"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Να λαμβάνεται υπόψιν η οικογενειακή κατάσταση του φοιτητή.</w:t>
            </w:r>
            <w:r w:rsidR="00B818B8" w:rsidRPr="00B818B8">
              <w:rPr>
                <w:rFonts w:ascii="Palatino Linotype" w:hAnsi="Palatino Linotype"/>
                <w:sz w:val="16"/>
                <w:szCs w:val="16"/>
                <w:lang w:val="el-GR" w:eastAsia="el-GR"/>
              </w:rPr>
              <w:t xml:space="preserve"> </w:t>
            </w:r>
            <w:r w:rsidRPr="009B3C1D">
              <w:rPr>
                <w:rFonts w:ascii="Palatino Linotype" w:hAnsi="Palatino Linotype"/>
                <w:sz w:val="16"/>
                <w:szCs w:val="16"/>
                <w:lang w:val="el-GR" w:eastAsia="el-GR"/>
              </w:rPr>
              <w:t>Πως να σπουδάσει ένας πολύτεκνος γονέας τα παιδιά του αν βρίσκονται σε διαφορετικές πόλεις;Το κόστος φοίτησης είναι μεγάλο για τις πολύτεκνες οικογένειες.</w:t>
            </w:r>
            <w:r w:rsidR="00B818B8" w:rsidRPr="00B818B8">
              <w:rPr>
                <w:rFonts w:ascii="Palatino Linotype" w:hAnsi="Palatino Linotype"/>
                <w:sz w:val="16"/>
                <w:szCs w:val="16"/>
                <w:lang w:val="el-GR" w:eastAsia="el-GR"/>
              </w:rPr>
              <w:t xml:space="preserve"> </w:t>
            </w:r>
            <w:r w:rsidRPr="009B3C1D">
              <w:rPr>
                <w:rFonts w:ascii="Palatino Linotype" w:hAnsi="Palatino Linotype"/>
                <w:sz w:val="16"/>
                <w:szCs w:val="16"/>
                <w:lang w:val="el-GR" w:eastAsia="el-GR"/>
              </w:rPr>
              <w:t>Παρακαλώ να γίνει μέριμνα για τους πολύτεκνους που πλήττονται βάναυσα τα τελευταία χρόνια.</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8F2387">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Β.Ι</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241D4E">
        <w:trPr>
          <w:trHeight w:val="1537"/>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64</w:t>
            </w:r>
          </w:p>
        </w:tc>
        <w:tc>
          <w:tcPr>
            <w:tcW w:w="6520" w:type="dxa"/>
            <w:shd w:val="clear" w:color="auto" w:fill="auto"/>
            <w:hideMark/>
          </w:tcPr>
          <w:p w:rsidR="00983AA8" w:rsidRPr="009B3C1D" w:rsidRDefault="00983AA8"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Οι διατάξεις αυτές για τη δωρεάν φοίτηση στα ΠΜΣ, θα ισχύσουν από το ακαδ. έτος 2017-2018; Οι αιτήσεις στα περισσότερα έχουν ήδη ξεκινήσει και προσεχώς ολοκληρώνονται, συνεπώς θα πρέπει να τεθεί σε άμεση ισχύ.</w:t>
            </w:r>
            <w:r w:rsidRPr="009B3C1D">
              <w:rPr>
                <w:rFonts w:ascii="Palatino Linotype" w:hAnsi="Palatino Linotype"/>
                <w:sz w:val="16"/>
                <w:szCs w:val="16"/>
                <w:lang w:val="el-GR" w:eastAsia="el-GR"/>
              </w:rPr>
              <w:br/>
              <w:t>Μέριμνα πρέπει να ληφθεί για όσους ανήκουν στις ως άνω κατηγορίες δικαιούχων, αλλά έχουν ήδη καταθέσει κάποια προκαταβολή. Ίσως δεν το αντελήφθην εγώ, αλλά ποιο όργανο θα καθορίζει το είδος και τα καθήκοντα της εργασίας που θα παρέχουν οι δικαιούχοι δωρεάν φοίτησης;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8F2387">
      <w:pPr>
        <w:spacing w:after="0" w:line="240" w:lineRule="auto"/>
        <w:jc w:val="both"/>
        <w:rPr>
          <w:rFonts w:ascii="Palatino Linotype" w:hAnsi="Palatino Linotype"/>
          <w:b/>
          <w:bCs/>
          <w:sz w:val="16"/>
          <w:szCs w:val="16"/>
          <w:lang w:eastAsia="el-GR"/>
        </w:rPr>
      </w:pPr>
      <w:r w:rsidRPr="009B3C1D">
        <w:rPr>
          <w:rFonts w:ascii="Palatino Linotype" w:hAnsi="Palatino Linotype"/>
          <w:b/>
          <w:bCs/>
          <w:sz w:val="16"/>
          <w:szCs w:val="16"/>
          <w:lang w:eastAsia="el-GR"/>
        </w:rPr>
        <w:t>ΠΑΝΑΓΙΩΤΗΣ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65</w:t>
            </w:r>
          </w:p>
        </w:tc>
        <w:tc>
          <w:tcPr>
            <w:tcW w:w="6520" w:type="dxa"/>
            <w:shd w:val="clear" w:color="auto" w:fill="auto"/>
            <w:hideMark/>
          </w:tcPr>
          <w:p w:rsidR="00983AA8" w:rsidRPr="009B3C1D" w:rsidRDefault="00983AA8"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ΑΡΘΡΟ 35 ΔΩΡΕΑΝ – ΦΟΙΤΗΣΗ ΥΠΟΤΡΟΦΙΕΣ</w:t>
            </w:r>
          </w:p>
          <w:p w:rsidR="00983AA8" w:rsidRPr="009B3C1D" w:rsidRDefault="00983AA8"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δεν γνωρίζω τι τελική μορφή θα έχει το νομοσχέδιο που αφορά τα ΜΠΣ.πρέπει όμως να ληφθεί μέριμνα περί προστασίας και παρακολούθησης αυτών και απο φοιτητές που αδυνατούν τώρα να τα παρακολουθήσουν λόγω των υπέρογκων χρημάτων-διδάκτρων που ζητούν…..δεν μπορεί για ένα ΜΠΣ σε ΤΕΙ εδω στη Λάρισα να ζητείται ποσό 4.000 και πλέον €!!!κάποιοι που έχουν χρήματα οι γονείς τους τα παρακολουθούν, κάποιοι που είναι άγαμοι ή χωρίς υποχρεώσεις τα παρακολουθούν, κάποιες πολύτεκνες οικογένειες ΔΕΝ ΜΠΟΡΟΥΝ ΝΑ ΤΑ ΠΑΡΑΚΟΛΟΥΘΗΣΟΥΝ!!!Ο ΛΟΓΟΣ ΕΙΝΑΙ ΕΜΦΑΝΗΣ.έχει μειωθεί πολύ η φοροδοτική τους ικανότητα.</w:t>
            </w:r>
            <w:r w:rsidRPr="009B3C1D">
              <w:rPr>
                <w:rFonts w:ascii="Palatino Linotype" w:hAnsi="Palatino Linotype"/>
                <w:sz w:val="16"/>
                <w:szCs w:val="16"/>
                <w:lang w:val="el-GR" w:eastAsia="el-GR"/>
              </w:rPr>
              <w:br/>
              <w:t>πρέπει να θεσπισθούν ΜΠΣ με οικονομικό κόστος αλλά και αντίστοιχα χωρίς κόστος.</w:t>
            </w:r>
          </w:p>
          <w:p w:rsidR="00983AA8" w:rsidRPr="009B3C1D" w:rsidRDefault="00983AA8"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αλλά το ερώτημα μου παραμένει</w:t>
            </w:r>
            <w:r w:rsidRPr="009B3C1D">
              <w:rPr>
                <w:rFonts w:ascii="Palatino Linotype" w:hAnsi="Palatino Linotype"/>
                <w:sz w:val="16"/>
                <w:szCs w:val="16"/>
                <w:lang w:val="el-GR" w:eastAsia="el-GR"/>
              </w:rPr>
              <w:br/>
              <w:t>καλά όλα αυτά και η μόρφωση των φοιτητών…..ΕΡΓΑΣΙΑ ΠΟΥ ΘΑ ΒΡΟΥΝΕ;</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241D4E">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Σταύρος Σκεπετζής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66</w:t>
            </w:r>
          </w:p>
        </w:tc>
        <w:tc>
          <w:tcPr>
            <w:tcW w:w="6520" w:type="dxa"/>
            <w:shd w:val="clear" w:color="auto" w:fill="auto"/>
            <w:hideMark/>
          </w:tcPr>
          <w:p w:rsidR="00983AA8" w:rsidRPr="009B3C1D" w:rsidRDefault="00983AA8" w:rsidP="00B818B8">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Αυτό τον Οκτώβριο ξεκινάω το μεταπτυχιακό μου στο ΕΑΠ. θέλω να πω ότι είναι θετικό το μέτρο η απαλλαγή από τα δίδακτρα αλλά τι θα γίνει όταν όλοι κάνουν χαμηλή φορολογική δήλωση προκείμενου να εισαχθούν σε κάποιο μεταπτυχιακό. Δεδομένου ότι όσοι αποφοιτούν από τα πανεπιστήμια οι περισσότεροι δεν εργάζονται ή είναι χαμηλόμισθοι όποτε το να δηλώσουν εισόδημα κάτω από το όριο της φτώχειας είναι εύκολο. Ένα δίκαιο μέτρο θα ήταν η σύγκριση για όσους συνοικούν με τις οικογένειες τους, των οικογενειακών περιουσιακών στοιχείων (κυρίως των καταθέσεων) όσων θέλουν να αιτηθούν απαλλαγή. Οχι των οικογενειακών εισοδημάτων διότι είναι κατά μεγάλο βαθμό ανακριβή. Αν τους απαλλάξετε όλους δεν θα χουν πόρους τα ιδρύματα. Κατά δεύτερό τι σκοπεύεται να κάνετε με τα υπερβολικά δίδακτρα όπως π.χ στο ΟΠΑ που υπάρχει μεταπτυχιακό με δίδακτρα 12000 ευρώ δηλαδή 27 βασικούς μισθούς για νέους, κάτι που υποθέτω δύσκολα αιτιολογείται από τα έξοδα του.</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09122D" w:rsidRPr="009B3C1D" w:rsidRDefault="00241D4E" w:rsidP="008F2387">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t>Ο.Σ.Ε.Τ.Π. – Τ.Ε.Ι. (ΟΜΟΣΠΟΝΔΙΑ ΣΥΛΛΟΓΩΝ ΕΙΔΙΚΟΥ ΤΕΧΝΙΚΟΥ ΕΡΓΑΣΤΗΡΙΑΚΟΥ ΠΡΟΣΩΠΙΚΟΥ Τ.Ε.Ι.)</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67</w:t>
            </w:r>
          </w:p>
        </w:tc>
        <w:tc>
          <w:tcPr>
            <w:tcW w:w="6520" w:type="dxa"/>
            <w:shd w:val="clear" w:color="auto" w:fill="auto"/>
            <w:hideMark/>
          </w:tcPr>
          <w:p w:rsidR="00983AA8" w:rsidRPr="009B3C1D" w:rsidRDefault="00983AA8"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eastAsia="el-GR"/>
              </w:rPr>
              <w:t>To</w:t>
            </w:r>
            <w:r w:rsidRPr="009B3C1D">
              <w:rPr>
                <w:rFonts w:ascii="Palatino Linotype" w:hAnsi="Palatino Linotype"/>
                <w:sz w:val="16"/>
                <w:szCs w:val="16"/>
                <w:lang w:val="el-GR" w:eastAsia="el-GR"/>
              </w:rPr>
              <w:t xml:space="preserve"> άρθρο 46 θεωρούμε ότι πρέπει να αποσυρθεί αφού είναι σίγουρο ότι θα προσθέσει επιπλέον προβλήματα στο ζήτημα της επίλυσης της επαγγελματικής κατοχύρωσης των πτυχιούχων ΤΕΙ που παραμένει άλυτο εδώ και 35 έτη, από την ίδρυση των Ιδρυμάτων. Η επίλυση του συγκεκριμένου θέματος μπορεί να γίνει μόνο μέσα από την τήρηση των Ευρωπαϊκών κανονισμών που ως χώρα είμαστε υποχρεωμένοι να τηρούμε και την λύση που δόθηκε στα αντίστοιχα με τα Τ.Ε.Ι. ανώτατα ιδρύματα σε χώρες της Ευρωπαϊκής Ένωσης. Αυτό άλλωστε είναι επιβεβλημένο αφού στην Ε.Ε. η αγορά εργασίας είναι κοινή και πρέπει να είναι κοινοί και οι κανόνες πρόσβασης σε συγκεκριμένες επαγγελματικές δραστηριότητες. Είναι προφανές ότι το πρόβλημα της επαγγελματικής κατοχύρωσης των πτυχιούχων ΤΕΙ πρέπει να επιλυθεί από την Πολιτεία με βάση τους Ευρωπαϊκούς κανονισμούς και όχι από επιμελητήρια ή συντεχνιακούς φορείς που είναι λογικό ότι εκ της ιδρύσεως τους έχουν ως σκοπό την προάσπιση των συμφερόντων των μελών τους. Επίσης τα μαθησιακά αποτελέσματα των πτυχιούχων των Α.Ε.Ι. (Πανεπιστημίων και Τ.Ε.Ι.) είναι πλήρως καθορισμένα από το περίγραμμα σπουδών του κάθε τμήματος που είναι δημοσιευμένο σε Φ.Ε.Κ. και μάλιστα αυτή την περίοδο είναι σε φάση πιστοποίησης.</w:t>
            </w:r>
            <w:r w:rsidRPr="009B3C1D">
              <w:rPr>
                <w:rFonts w:ascii="Palatino Linotype" w:hAnsi="Palatino Linotype"/>
                <w:sz w:val="16"/>
                <w:szCs w:val="16"/>
                <w:lang w:val="el-GR" w:eastAsia="el-GR"/>
              </w:rPr>
              <w:br/>
            </w:r>
            <w:r w:rsidRPr="009B3C1D">
              <w:rPr>
                <w:rFonts w:ascii="Palatino Linotype" w:hAnsi="Palatino Linotype"/>
                <w:sz w:val="16"/>
                <w:szCs w:val="16"/>
                <w:lang w:val="el-GR" w:eastAsia="el-GR"/>
              </w:rPr>
              <w:lastRenderedPageBreak/>
              <w:t>Με βάση τα παραπάνω θεωρούμε ότι το συγκεκριμένο άρθρο όχι μόνο δεν επιλύει απολύτως κανένα θέμα, αλλά θέτει νέα εμπόδια στην επίλυση αυτού του θέματος που εκθέτει την ίδια την χώρα μας. Τέλος ο διαχωρισμός του πλαισίου πρόσβασης σε επαγγελματικές δραστηριότητες, ανάλογα με το καθεστώς φοίτησης των πτυχιούχων, εκτός του γεγονότος ότι έρχεται σε πλήρη αντίθεση με την ισχύουσα έως σήμερα νομοθεσία και είναι αντίθετος με βασικές συνταγματικές αρχές, δημιουργεί ένα κακό προηγούμενο, όπου θα υπάρχει ο κίνδυνος σε κάθε τμήμα (είτε αφορά Πανεπιστήμιο, είτε ΤΕΙ) σε κάθε αναθεώρηση του προγράμματος σπουδών που είναι επιβεβλημένη με την εξέλιξη της επιστήμης και της τεχνολογίας, να δημιουργούνται διαφορετικές κατηγορίες πτυχιούχων με διαφορετικές δυνατότητες πρόσβασης σε συγκεκριμένες επαγγελματικές δραστηριότητες.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Ελήφθη υπόψη</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lastRenderedPageBreak/>
        <w:t>ΧΡΗΣΤΟΣ ΑΠΟΣΤΟΛΟΥ</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68</w:t>
            </w:r>
          </w:p>
        </w:tc>
        <w:tc>
          <w:tcPr>
            <w:tcW w:w="6520" w:type="dxa"/>
            <w:shd w:val="clear" w:color="auto" w:fill="auto"/>
            <w:hideMark/>
          </w:tcPr>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Μια αδικία αποκαθίσταται για τους διπλωματούχους Μηχανικούς.</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ΟΜΩΣ, με ποια λογική εισάγετε διαχωρισμό των πτυχιούχων Τ.Ε.Ι σε «προ» και «μετά» την έναρξη ισχύος του ν.2916/01; Ο διαχωρισμός αυτός θέτει τις βάσεις και για τον αντίστοιχο διαχωρισμό αποφοίτων ΕΜΠ «προ» και «μετά» </w:t>
            </w:r>
            <w:r w:rsidRPr="009B3C1D">
              <w:rPr>
                <w:rFonts w:ascii="Palatino Linotype" w:hAnsi="Palatino Linotype"/>
                <w:sz w:val="16"/>
                <w:szCs w:val="16"/>
                <w:lang w:eastAsia="el-GR"/>
              </w:rPr>
              <w:t>integrated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Να προβλέπεται ΜΕΤΑΒΑΤΙΚΗ ΔΙΑΤΑΞΗ, κάποιες διαδικασίες, κάτι, για να δοθεί η δυνατότητα στους αποφοίτους προ έτους 2001 να προβούν σε ισοδυναμία των Πτυχίων και ομοίως να συμβεί για τους διπλωματούχους Μηχανικούς.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241D4E">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Ανδρούτσος Δημήτριος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69</w:t>
            </w:r>
          </w:p>
        </w:tc>
        <w:tc>
          <w:tcPr>
            <w:tcW w:w="6520" w:type="dxa"/>
            <w:shd w:val="clear" w:color="auto" w:fill="auto"/>
            <w:hideMark/>
          </w:tcPr>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Προς συναδέλφους των ΤΕΙ που οργανωμένα παρουσιάζουν πανομοιότυπες αιτιάσεις και αμφισβητούν την αναγκαιότητα του άρθρου 46.</w:t>
            </w:r>
            <w:r w:rsidRPr="009B3C1D">
              <w:rPr>
                <w:rFonts w:ascii="Palatino Linotype" w:hAnsi="Palatino Linotype"/>
                <w:sz w:val="16"/>
                <w:szCs w:val="16"/>
                <w:lang w:val="el-GR" w:eastAsia="el-GR"/>
              </w:rPr>
              <w:br/>
              <w:t>Άλλο θέμα να διεκδικείτε αναβάθμιση σπουδών, επαγγελματικά δικαιώματα κλπ, (υπάρχουν δυνατότητες βελτιώσεων και καλύτερων διατυπώσεων), και άλλο να ζητάτε να υποβαθμιστούν ή να μην αναβαθμιστούν οι τίτλοι των πολυτεχνικών και γεωπονικών σχολών. Εδώ ταιριάζει η παροιμία με την κατσίκα του γείτονα, (αφού δεν έχετε εσείς, ζητάτε να ψοφήσει και η κατσίκα του γείτονα). Και επειδή έχω σπουδάσει και σε ΤΕΙ και στο Πανεπιστήμιο σε πενταετείς σπουδές, είναι αστείο και το γνωρίζετε να συγκρίνετε το επίπεδο των σπουδών, μερικοί μάλιστα !!! θεωρείτε τις σπουδές στα ΤΕΙ ανωτέρου επιπέδου από το Μετσόβιο!!! Διεκδικήστε τα δικαιώματά σας, χωρίς όμως υπερβολές γιατί έτσι χάνετε το όποιο δίκαιο έχετε.</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241D4E">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ΝΟΜΑΡΧΙΑΚΟ ΤΜΗΜΑ ΕΕΤΕΜ ΑΧΑΙΑΣ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B818B8">
        <w:trPr>
          <w:trHeight w:val="488"/>
        </w:trPr>
        <w:tc>
          <w:tcPr>
            <w:tcW w:w="534" w:type="dxa"/>
          </w:tcPr>
          <w:p w:rsidR="0009122D" w:rsidRPr="009B3C1D" w:rsidRDefault="0009122D" w:rsidP="008F2387">
            <w:pPr>
              <w:spacing w:after="0" w:line="240" w:lineRule="auto"/>
              <w:jc w:val="both"/>
              <w:rPr>
                <w:rFonts w:ascii="Palatino Linotype" w:hAnsi="Palatino Linotype"/>
                <w:sz w:val="16"/>
                <w:szCs w:val="16"/>
                <w:lang w:eastAsia="el-GR"/>
              </w:rPr>
            </w:pPr>
          </w:p>
          <w:p w:rsidR="00241D4E" w:rsidRPr="001304EB"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70</w:t>
            </w:r>
          </w:p>
          <w:p w:rsidR="00241D4E" w:rsidRPr="009B3C1D" w:rsidRDefault="00241D4E" w:rsidP="008F2387">
            <w:pPr>
              <w:spacing w:after="0" w:line="240" w:lineRule="auto"/>
              <w:jc w:val="both"/>
              <w:rPr>
                <w:rFonts w:ascii="Palatino Linotype" w:hAnsi="Palatino Linotype"/>
                <w:sz w:val="16"/>
                <w:szCs w:val="16"/>
                <w:lang w:eastAsia="el-GR"/>
              </w:rPr>
            </w:pPr>
          </w:p>
        </w:tc>
        <w:tc>
          <w:tcPr>
            <w:tcW w:w="6520" w:type="dxa"/>
            <w:shd w:val="clear" w:color="auto" w:fill="auto"/>
            <w:hideMark/>
          </w:tcPr>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Οι ρυθμίσεις ειδικά του άρθρου 46 είναι απαράδεκτες και προκλητικές, διότι αμφισβητούν τον ανώτατο χαρακτήρα των ΤΕΙ και των πτυχιούχων τους και υπονομεύουν τον καθορισμό των επαγγελματικών τους δικαιωμάτων σύμφωνα με το ευρωπαϊκό κεκτημένο, παρακάμπτοντας τους Φορείς εκπροσώπησης τους (Ε.Ε.Τ.Ε.Μ – Π.Ε.Π.ΤΕ.Γ κ.ά), ώστε ανενόχλητη η κυβέρνηση και ο Υπουργός να παραδώσουν τους πτυχιούχους μηχανικούς Τ.Ε.Ι στην Προκρούστεια κλίνη της Επιτροπής των μελών της Συντεχνίας (άρθρο 46, παρ. 5). Οι μηχανικοί ΤΕ από άτακτο κοπάδι, θα περάσουν στην επιτροπεία και στη «φιλόξενη» στάνη του ΤΕΕ αλλά οχι ισότιμα αλλά σαν τον φτωχό συγγενή «στο κάτω αμπάρι».</w:t>
            </w:r>
            <w:r w:rsidRPr="009B3C1D">
              <w:rPr>
                <w:rFonts w:ascii="Palatino Linotype" w:hAnsi="Palatino Linotype"/>
                <w:sz w:val="16"/>
                <w:szCs w:val="16"/>
                <w:lang w:val="el-GR" w:eastAsia="el-GR"/>
              </w:rPr>
              <w:br/>
              <w:t>Καταργείστε το παρόν άρθρο. Αν αυτή η υποδούλωση στις συντεχνίες, είναι η πολιτική μιας αριστερής κυβέρνησης, μάλλον πρέπει να αναθεωρήσουμε πλήρως την έννοια της Αριστεράς.</w:t>
            </w:r>
            <w:r w:rsidRPr="009B3C1D">
              <w:rPr>
                <w:rFonts w:ascii="Palatino Linotype" w:hAnsi="Palatino Linotype"/>
                <w:sz w:val="16"/>
                <w:szCs w:val="16"/>
                <w:lang w:val="el-GR" w:eastAsia="el-GR"/>
              </w:rPr>
              <w:br/>
              <w:t>Με το Ν.1404/1983 ιδρύονται τα ΤΕΙ, μέχρι σήμερα Ιούνιος 2017 = 34 ΧΡΟΝΙΑ, Φτάνει πια η ΠΟΛΙΤΙΚΗ ΟΜΗΡΙΑ των Πτυχιούχων Μηχανικών Τ.Ε.</w:t>
            </w:r>
            <w:r w:rsidRPr="009B3C1D">
              <w:rPr>
                <w:rFonts w:ascii="Palatino Linotype" w:hAnsi="Palatino Linotype"/>
                <w:sz w:val="16"/>
                <w:szCs w:val="16"/>
                <w:lang w:val="el-GR" w:eastAsia="el-GR"/>
              </w:rPr>
              <w:br/>
              <w:t>Σε ποία χώρα του σύγχρονου και αναπτυγμένου κόσμου συμβαίνουν όλα αυτά, όπως η μεταφορά αρμοδιοτήτων από την πολιτεία στο ΤΕΕ, σε κάθε νομοθετική πρωτοβουλία της πολιτείας.</w:t>
            </w:r>
            <w:r w:rsidRPr="009B3C1D">
              <w:rPr>
                <w:rFonts w:ascii="Palatino Linotype" w:hAnsi="Palatino Linotype"/>
                <w:sz w:val="16"/>
                <w:szCs w:val="16"/>
                <w:lang w:val="el-GR" w:eastAsia="el-GR"/>
              </w:rPr>
              <w:br/>
              <w:t>Κ. Γαβρόγλου ποίες είναι οι πιέσεις για τα επαγγελματικά δικαιώματα των Πτυχιούχων Μηχανικών Τ.Ε. Κατονομάστε τους ???</w:t>
            </w:r>
            <w:r w:rsidRPr="009B3C1D">
              <w:rPr>
                <w:rFonts w:ascii="Palatino Linotype" w:hAnsi="Palatino Linotype"/>
                <w:sz w:val="16"/>
                <w:szCs w:val="16"/>
                <w:lang w:val="el-GR" w:eastAsia="el-GR"/>
              </w:rPr>
              <w:br/>
              <w:t>Ποίος κυβερνά αυτή την χώρα τελικά ???</w:t>
            </w:r>
            <w:r w:rsidRPr="009B3C1D">
              <w:rPr>
                <w:rFonts w:ascii="Palatino Linotype" w:hAnsi="Palatino Linotype"/>
                <w:sz w:val="16"/>
                <w:szCs w:val="16"/>
                <w:lang w:val="el-GR" w:eastAsia="el-GR"/>
              </w:rPr>
              <w:br/>
              <w:t>Ποίο είναι το μοντέλο ανάπτυξης της χώρας ???</w:t>
            </w:r>
            <w:r w:rsidRPr="009B3C1D">
              <w:rPr>
                <w:rFonts w:ascii="Palatino Linotype" w:hAnsi="Palatino Linotype"/>
                <w:sz w:val="16"/>
                <w:szCs w:val="16"/>
                <w:lang w:val="el-GR" w:eastAsia="el-GR"/>
              </w:rPr>
              <w:br/>
              <w:t>Ποία παιδεία θέλουμε, τελικά και σε ποίο χρονικό ορίζοντα ???</w:t>
            </w:r>
            <w:r w:rsidRPr="009B3C1D">
              <w:rPr>
                <w:rFonts w:ascii="Palatino Linotype" w:hAnsi="Palatino Linotype"/>
                <w:sz w:val="16"/>
                <w:szCs w:val="16"/>
                <w:lang w:val="el-GR" w:eastAsia="el-GR"/>
              </w:rPr>
              <w:br/>
              <w:t>Τι νόημα έχει τα παιδεία μας σήμερα που διαγωνίζονται στις πανελλήνιες εξετάσεις να συμμετέχουν για ποία ΤΕΙ ???</w:t>
            </w:r>
            <w:r w:rsidRPr="009B3C1D">
              <w:rPr>
                <w:rFonts w:ascii="Palatino Linotype" w:hAnsi="Palatino Linotype"/>
                <w:sz w:val="16"/>
                <w:szCs w:val="16"/>
                <w:lang w:val="el-GR" w:eastAsia="el-GR"/>
              </w:rPr>
              <w:br/>
              <w:t>Αν έχετε λίγη τσίπα (πολιτική), γιατί ηθική δεν έχετε, κλείστε τα ΤΕΙ ???</w:t>
            </w:r>
            <w:r w:rsidRPr="009B3C1D">
              <w:rPr>
                <w:rFonts w:ascii="Palatino Linotype" w:hAnsi="Palatino Linotype"/>
                <w:sz w:val="16"/>
                <w:szCs w:val="16"/>
                <w:lang w:val="el-GR" w:eastAsia="el-GR"/>
              </w:rPr>
              <w:br/>
              <w:t>Να μας πουν οι καθηγητάδες των Πολυτεχνείων, ο Διπλωματούχος Ηλεκτρολόγος ποία δικαιώματα έχει (μαθήματα) ως Ηλεκτρολόγος-Η/Υ &amp; Μηχανολόγος ???</w:t>
            </w:r>
            <w:r w:rsidRPr="009B3C1D">
              <w:rPr>
                <w:rFonts w:ascii="Palatino Linotype" w:hAnsi="Palatino Linotype"/>
                <w:sz w:val="16"/>
                <w:szCs w:val="16"/>
                <w:lang w:val="el-GR" w:eastAsia="el-GR"/>
              </w:rPr>
              <w:br/>
              <w:t xml:space="preserve">Κ. Γαβρόγλου γνωρίζεται το μοντέλο Ανώτατης Εκπαίδευσης της Κύπρου </w:t>
            </w:r>
            <w:r w:rsidRPr="009B3C1D">
              <w:rPr>
                <w:rFonts w:ascii="Palatino Linotype" w:hAnsi="Palatino Linotype"/>
                <w:sz w:val="16"/>
                <w:szCs w:val="16"/>
                <w:lang w:val="el-GR" w:eastAsia="el-GR"/>
              </w:rPr>
              <w:lastRenderedPageBreak/>
              <w:t>(Πανεπιστήμιο &amp; Τεχνολογικό Παν/μιο), εσείς τι θέλετε ???</w:t>
            </w:r>
            <w:r w:rsidRPr="009B3C1D">
              <w:rPr>
                <w:rFonts w:ascii="Palatino Linotype" w:hAnsi="Palatino Linotype"/>
                <w:sz w:val="16"/>
                <w:szCs w:val="16"/>
                <w:lang w:val="el-GR" w:eastAsia="el-GR"/>
              </w:rPr>
              <w:br/>
              <w:t>Από πότε το ΤΕΕ και με βάση ποιο νόμο ήταν ρυθμιστική αρχή επαγγελματικών δικαιωμάτων για τους αποφοίτους των ΤΕΙ???</w:t>
            </w:r>
            <w:r w:rsidRPr="009B3C1D">
              <w:rPr>
                <w:rFonts w:ascii="Palatino Linotype" w:hAnsi="Palatino Linotype"/>
                <w:sz w:val="16"/>
                <w:szCs w:val="16"/>
                <w:lang w:val="el-GR" w:eastAsia="el-GR"/>
              </w:rPr>
              <w:br/>
              <w:t>Ποία είναι τα επαγγελματικά δικαιώματα των Πολυτεχνείων, νομοθεσία του 1930, σε ένα περιβάλλον που η τεχνολογία και η επιστήμη έχει μετεξελιχθεί ραγδαία και αυτοί ασκούν το επάγγελμα με νομοθεσία του μεσοπολέμου ???</w:t>
            </w:r>
            <w:r w:rsidRPr="009B3C1D">
              <w:rPr>
                <w:rFonts w:ascii="Palatino Linotype" w:hAnsi="Palatino Linotype"/>
                <w:sz w:val="16"/>
                <w:szCs w:val="16"/>
                <w:lang w:val="el-GR" w:eastAsia="el-GR"/>
              </w:rPr>
              <w:br/>
              <w:t>Από την άλλη, είναι αδιανόητο, επί χρόνια, διαφορετικές κυβερνήσεις, να εξελίσσουν έναν διάλογο για τα επαγγελματικά δικαιώματα συγκεκριμένων πτυχιούχων τεχνολογικού τομέα, ιδιαίτερα μηχανικών και γεωτεχνικών (είναι γνωστές οι αποτυχίες της εποχής Πανάρετου, όπως και το πέταγμα στα καλάθια αχρήστων των επιμελητηρίων ΤΕΕ και ΓΕΩΤΕΕ, αποφάσεων του ΣΑΤΕ), και να μην καλούν επισήμως τις Επαγγελματικές και Επιστημονικές Ενώσεις των αντίστοιχων πτυχιούχων τεχνολογικού τομέα, να διατυπώσουν και να αιτιολογήσουν την θέση τους για το πρόβλημα. Αναφέρομαι στην ΕΕΤΕΜ (μηχανικοί τεχνολογικού τομέα) και την ΠΕΠΤεΓ (γεωτεχνικοί τεχνολογικού τομέα).</w:t>
            </w:r>
            <w:r w:rsidRPr="009B3C1D">
              <w:rPr>
                <w:rFonts w:ascii="Palatino Linotype" w:hAnsi="Palatino Linotype"/>
                <w:sz w:val="16"/>
                <w:szCs w:val="16"/>
                <w:lang w:val="el-GR" w:eastAsia="el-GR"/>
              </w:rPr>
              <w:br/>
              <w:t>Υπάρχει ναι ή όχι υποχρέωση της πολιτείας με το υφιστάμενο νομικό πλαίσιο για την έκδοση επαγγελματικών δικαιωμάτων στους μηχανικούς ΤΕΙ και γιατί δεν εκδίδονται. Φοβάστε ότι θα σας «μαλώσει» το ΤΕΕ;</w:t>
            </w:r>
            <w:r w:rsidRPr="009B3C1D">
              <w:rPr>
                <w:rFonts w:ascii="Palatino Linotype" w:hAnsi="Palatino Linotype"/>
                <w:sz w:val="16"/>
                <w:szCs w:val="16"/>
                <w:lang w:val="el-GR" w:eastAsia="el-GR"/>
              </w:rPr>
              <w:br/>
              <w:t xml:space="preserve">Στη συνέχεια ακούσαμε δια στόματος του προέδρου ΤΕΕ, ότι πάρθηκε ομόφωνη απόφαση της Δ.Ε., να συσταθεί τμήμα απόφοιτων τεχνολογικού τομέα για να ανασκευάσει λίγες μέρες μετά και να διευκρινίσει ότι η απόφαση δεν ήταν τελικά ομόφωνη. Είχαν προηγηθεί ανακοινώσεις διαφόρων παρατάξεων του Τ.Ε.Ε που αντιδρούσαν στην απόφαση αυτή και εξέφραζαν επιφυλάξεις τόσο για την σκοπιμότητά της όσο και για την ομοφωνία της. Ωστόσο ο κ. Γαβρόγλου είχε σπεύσει να χαιρετίσει την ‘’ομόφωνη;’’ απόφαση του ΤΕΕ και να δηλώσει ότι μαζί με την αναγνώριση των 5ετών σπουδών ως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ανοίγουν τον δρόμο για την επαγγελματική αναγνώριση των μηχανικών Τ.Ε.</w:t>
            </w:r>
            <w:r w:rsidRPr="009B3C1D">
              <w:rPr>
                <w:rFonts w:ascii="Palatino Linotype" w:hAnsi="Palatino Linotype"/>
                <w:sz w:val="16"/>
                <w:szCs w:val="16"/>
                <w:lang w:val="el-GR" w:eastAsia="el-GR"/>
              </w:rPr>
              <w:br/>
              <w:t>Και πριν προλάβουμε να διαβάσουμε τις διατάξεις που αναρτήθηκαν σε διαβούλευση, ακούμε δια στόματος υπουργού μία ακόμη εξαγγελία, από το βήμα της συνόδου των προέδρων ΤΕΙ αυτή τη φορά, με την οποία προαναγγέλλει την σύσταση άλλης επιτροπής από αυτήν που προβλέπεται στο υπό διαβούλευση νομοσχέδιο, αποτελούμενης από καθηγητές Π.Ε. – Τ.Ε. της κάθε ειδικότητας και ειδικούς εμπειρογνώμονες η οποία θα εισηγηθεί για τα επαγγελματικά μας δικαιώματα; προσόντα;, κανείς δεν έχει καταλάβει…</w:t>
            </w:r>
            <w:r w:rsidRPr="009B3C1D">
              <w:rPr>
                <w:rFonts w:ascii="Palatino Linotype" w:hAnsi="Palatino Linotype"/>
                <w:sz w:val="16"/>
                <w:szCs w:val="16"/>
                <w:lang w:val="el-GR" w:eastAsia="el-GR"/>
              </w:rPr>
              <w:br/>
              <w:t>Και σαν να μην έφταναν όλα αυτά, ο υπουργός γνωστοποίησε ότι αποτελεί πολιτική απόφαση της κυβέρνησης να ρυθμιστούν τα Ε.Δ. με προεδρικά διατάγματα τελικά και όχι με νόμο. Και μιλάμε για τον ίδιο υπουργό που δήλωνε τον περασμένο Νοέμβριο ότι η διαδικασία των προεδρικών διαταγμάτων έχει αποδειχθεί ατελέσφορη και κατακεραύνωνε τα επιμελητήρια που εμπόδιζαν κάθε προσπάθεια.</w:t>
            </w:r>
            <w:r w:rsidRPr="009B3C1D">
              <w:rPr>
                <w:rFonts w:ascii="Palatino Linotype" w:hAnsi="Palatino Linotype"/>
                <w:sz w:val="16"/>
                <w:szCs w:val="16"/>
                <w:lang w:val="el-GR" w:eastAsia="el-GR"/>
              </w:rPr>
              <w:br/>
              <w:t>Όμως, μέσα σε αυτό το εξάμηνο των ‘’καταιγιστικών’’ εξελίξεων αναφορικά με τα Ε.Δ. των μηχανικών Τ.Ε. συνέβησαν και άλλα πράγματα. Συγκεκριμένα, όσο εμείς αναμένουμε να κάτσει η μπίλια στο μυαλό του κυρίου Γαβρόγλου, ο κ. Σπίρτζης τροποποίησε, ξανά, το νομικό πλαίσιο άσκησης του επαγγέλματος του μηχανικού ορίζοντας πάλι ότι μόνον οι απόφοιτοι των πολυτεχνικών σχολών δικαιούνται να έχουν πρόσβαση σε αυτό, προχωράει με γοργούς ρυθμούς η σύνταξη των προεδρικών διαταγμάτων του άρθρου 29 του ν. 4439/16 για όλες τις ειδικότητες των πολυτεχνικών σχολών και η συνέχεια δίνεται με το παρόν νομοσχέδιο όπου όλοι οι απόφοιτοι ‘’ενιαίων και αδιάσπαστων’’ πενταετών σπουδών θα γίνονται αυτόματα κάτοχοι μεταπτυχιακού τίτλου…στην ειδικότητα τους.</w:t>
            </w:r>
            <w:r w:rsidRPr="009B3C1D">
              <w:rPr>
                <w:rFonts w:ascii="Palatino Linotype" w:hAnsi="Palatino Linotype"/>
                <w:sz w:val="16"/>
                <w:szCs w:val="16"/>
                <w:lang w:val="el-GR" w:eastAsia="el-GR"/>
              </w:rPr>
              <w:br/>
              <w:t>Και σαν μην έφταναν όλα τα παραπάνω, ο υπουργός πριν από λίγες μέρες στην έκτακτη σύνοδο των προέδρων ΤΕΙ ανακοίνωσε ότι θα φτιάξει ΑΚΟΜΗ μια επιτροπή για τα αλλά όπως επίσης ότι δεν θα υπάρχει διαχωρισμός με βάση το 2001.</w:t>
            </w:r>
            <w:r w:rsidRPr="009B3C1D">
              <w:rPr>
                <w:rFonts w:ascii="Palatino Linotype" w:hAnsi="Palatino Linotype"/>
                <w:sz w:val="16"/>
                <w:szCs w:val="16"/>
                <w:lang w:val="el-GR" w:eastAsia="el-GR"/>
              </w:rPr>
              <w:br/>
              <w:t>Πραγματικά δυσκολεύομαι να παρακολουθήσω τον υπουργό και τις εξαγγελίες του, καθώς ακόμα και αυτό το πιο πιθανό είναι ότι θα το αναιρέσει στις επόμενες ημέρες.</w:t>
            </w:r>
            <w:r w:rsidRPr="009B3C1D">
              <w:rPr>
                <w:rFonts w:ascii="Palatino Linotype" w:hAnsi="Palatino Linotype"/>
                <w:sz w:val="16"/>
                <w:szCs w:val="16"/>
                <w:lang w:val="el-GR" w:eastAsia="el-GR"/>
              </w:rPr>
              <w:br/>
              <w:t>Μαυτά και μαυτά βλέπω ότι οι θεσμοί έχουν πολλή δουλειά ακόμα στην Ελλάδα.</w:t>
            </w:r>
            <w:r w:rsidRPr="009B3C1D">
              <w:rPr>
                <w:rFonts w:ascii="Palatino Linotype" w:hAnsi="Palatino Linotype"/>
                <w:sz w:val="16"/>
                <w:szCs w:val="16"/>
                <w:lang w:val="el-GR" w:eastAsia="el-GR"/>
              </w:rPr>
              <w:br/>
              <w:t>Το πολιτικό σύστημα στην Ελλάδα πάντα ποδοπάτησε τα ΤΕΙ και είναι υπεύθυνο για την παιδεία μας σήμερα, όπως το σχολείο ως χώρος μάθησης, γενική παιδεία, τεχνική εκπαίδευση και Ανώτατη Εκπαίδευση, προσπάθησε αποσπασματικά χωρίς όραμα να δημιουργήσει σε βάθος δεκαετιών.</w:t>
            </w:r>
            <w:r w:rsidRPr="009B3C1D">
              <w:rPr>
                <w:rFonts w:ascii="Palatino Linotype" w:hAnsi="Palatino Linotype"/>
                <w:sz w:val="16"/>
                <w:szCs w:val="16"/>
                <w:lang w:val="el-GR" w:eastAsia="el-GR"/>
              </w:rPr>
              <w:br/>
              <w:t>Σήμερα παρά ποτέ επιβάλλεται να σταματήσει να συμπεριφέρεται αλαζονικά και να χαράξει πολιτική έξω από κάθε συντεχνιακή λογική, αλλά για Ελλάδα που θα σέβεται τις διεθνείς συνθήκες και υποχρεώσεις(συμφωνίες-ευρωπαϊκές οδηγίες).</w:t>
            </w:r>
            <w:r w:rsidRPr="009B3C1D">
              <w:rPr>
                <w:rFonts w:ascii="Palatino Linotype" w:hAnsi="Palatino Linotype"/>
                <w:sz w:val="16"/>
                <w:szCs w:val="16"/>
                <w:lang w:val="el-GR" w:eastAsia="el-GR"/>
              </w:rPr>
              <w:br/>
              <w:t xml:space="preserve">Απόσυρση του σχεδίου νόμου, που με προχειρότητα συντάχτηκε, χωρίς όραμα και </w:t>
            </w:r>
            <w:r w:rsidRPr="009B3C1D">
              <w:rPr>
                <w:rFonts w:ascii="Palatino Linotype" w:hAnsi="Palatino Linotype"/>
                <w:sz w:val="16"/>
                <w:szCs w:val="16"/>
                <w:lang w:val="el-GR" w:eastAsia="el-GR"/>
              </w:rPr>
              <w:lastRenderedPageBreak/>
              <w:t>προοπτική για το μέλλον της παιδείας της χώρας.</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Δεν εγκρίνεται</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B818B8" w:rsidRPr="009B3C1D" w:rsidRDefault="00B818B8" w:rsidP="00B818B8">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lastRenderedPageBreak/>
        <w:t>Παναγιώτης Φιλίππου</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71</w:t>
            </w:r>
          </w:p>
        </w:tc>
        <w:tc>
          <w:tcPr>
            <w:tcW w:w="6520" w:type="dxa"/>
            <w:shd w:val="clear" w:color="auto" w:fill="auto"/>
            <w:hideMark/>
          </w:tcPr>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Κατόπιν πολλών δεκαετιών, κατά τις οποίες το θέμα των επαγγελματικών δικαιωμάτων αποτέλεσε (τηρουμένων των αναλογιών) ένα νέο Κυπριακό, σήμερα διαπιστώνουμε με βαθύτατη θλίψη ότι τα πράγματα εξωθούνται σε μία κατεύθυνση η οποία απαξιώνει χιλιάδες πτυχιούχους επιστήμονες – επαγγελματίες, φοιτητές καθώς και τις οικογένειές τους οι οποίες μοχθώντας καθημερινά, σπούδασαν τα παιδιά τους σε Σχολές ΚΡΑΤΙΚΕΣ Ανώτατης Εκπαίδευσης, για να είναι σήμερα έρμαια συγκεκριμένου επαγγελματικού φορέα και των παρακλαδιών του στα πολιτικά πράγματα της χώρας, ο οποίος κόβει και ράβει όπως αυτός επιθυμεί. Η πολιτική εντιμότητα, η δημοκρατική συνείδηση και το αίσθημα δικαίου κρίνεται εν τοις πράγμασιν και όχι εν τοις λόγοις. Γι’ αυτό η πολιτική ηγεσία του τόπου μας, οφείλει ΑΜΕΣΑ να εκδόσει επαγγελματικά δικαιώματα και να φροντίσει να ασκείται το επάγγελμα χωρίς την παρεμβολή και ποδηγέτηση «τρίτων»…</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241D4E">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Fotis K</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72</w:t>
            </w:r>
          </w:p>
        </w:tc>
        <w:tc>
          <w:tcPr>
            <w:tcW w:w="6520" w:type="dxa"/>
            <w:shd w:val="clear" w:color="auto" w:fill="auto"/>
            <w:hideMark/>
          </w:tcPr>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Έχουν προ πολλών μηνών ξεκινήσει διαδικασίες και σχετικές συναντήσεις στο ΥΠΠΕΘ σε συνεργασία με τα ΤΕΙ για την ομαδοποίηση των Επαγγελματικών Δικαιωμάτων κατά επιστημονικό πεδίο, προκειμένου να γίνει συνολική νομοθετική ρύθμιση.</w:t>
            </w:r>
            <w:r w:rsidRPr="009B3C1D">
              <w:rPr>
                <w:rFonts w:ascii="Palatino Linotype" w:hAnsi="Palatino Linotype"/>
                <w:sz w:val="16"/>
                <w:szCs w:val="16"/>
                <w:lang w:val="el-GR" w:eastAsia="el-GR"/>
              </w:rPr>
              <w:br/>
              <w:t>Έχει προ πολλών μηνών η ΕΕΤΕΜ ξεκινήσει διαδικασίες και σχετικές συναντήσεις στο ΥΠΠΕΘ έχοντας καταθέσει, εμπεριστατωμένο και με τα προγράμματα σπουδών των σχολών, σχέδιο νόμου για τα επαγγελματικά δικαιώματα. Το νομοσχέδιο του Υπουργείου Παιδείας που βρίσκεται σε διαβούλευση αποτελεί σοβαρότατο πισωγύρισμα σε σχέση με αυτά που είχε επανειλημμένα εξαγγείλει ο Υπουργός.</w:t>
            </w:r>
            <w:r w:rsidRPr="009B3C1D">
              <w:rPr>
                <w:rFonts w:ascii="Palatino Linotype" w:hAnsi="Palatino Linotype"/>
                <w:sz w:val="16"/>
                <w:szCs w:val="16"/>
                <w:lang w:val="el-GR" w:eastAsia="el-GR"/>
              </w:rPr>
              <w:br/>
              <w:t>Αποτελεί ηθική και νομική υποχρέωση του ελληνικού κράτους να εκδώσει επαγγελματικά δικαιώματα που αντιστοιχούν στα προγράμματα σπουδών μηχανικού των τμημάτων ΤΕΙ. Η υπερτριακονταετής καθυστέρηση έκδοσης επαγγελματικών δικαιωμάτων είναι το μνημείο του αμοραλισμού, της καταπάτησης κάθε έννοιας δικαίου, του άνισου πλουτισμού συγκεκριμένων συντεχνιών (</w:t>
            </w:r>
            <w:r w:rsidRPr="009B3C1D">
              <w:rPr>
                <w:rFonts w:ascii="Palatino Linotype" w:hAnsi="Palatino Linotype"/>
                <w:sz w:val="16"/>
                <w:szCs w:val="16"/>
                <w:lang w:eastAsia="el-GR"/>
              </w:rPr>
              <w:t>rent</w:t>
            </w:r>
            <w:r w:rsidRPr="009B3C1D">
              <w:rPr>
                <w:rFonts w:ascii="Palatino Linotype" w:hAnsi="Palatino Linotype"/>
                <w:sz w:val="16"/>
                <w:szCs w:val="16"/>
                <w:lang w:val="el-GR" w:eastAsia="el-GR"/>
              </w:rPr>
              <w:t>-</w:t>
            </w:r>
            <w:r w:rsidRPr="009B3C1D">
              <w:rPr>
                <w:rFonts w:ascii="Palatino Linotype" w:hAnsi="Palatino Linotype"/>
                <w:sz w:val="16"/>
                <w:szCs w:val="16"/>
                <w:lang w:eastAsia="el-GR"/>
              </w:rPr>
              <w:t>seeking</w:t>
            </w:r>
            <w:r w:rsidRPr="009B3C1D">
              <w:rPr>
                <w:rFonts w:ascii="Palatino Linotype" w:hAnsi="Palatino Linotype"/>
                <w:sz w:val="16"/>
                <w:szCs w:val="16"/>
                <w:lang w:val="el-GR" w:eastAsia="el-GR"/>
              </w:rPr>
              <w:t>) που νέμονται σχεδόν κατ’ αποκλειστικότητα την ‘πίτα’ του επαγγέλματος του μηχανικού και αντίστοιχα της κοροϊδίας, του επαγγελματικού αποκλεισμού, της κοινωνικής καταρράκωσης και ρατσιστικής αντιμετώπισης ανθρώπων που θα μπορούσαν να προσφέρουν πολλά περισσότερα στην κοινωνία , στους εαυτούς τους και στις οικογένειές τους. Και αυτό όταν ήδη έχουν δρομολογηθεί τα «θέματα» των κάθε είδους κολεγίων της συμφοράς και των μαϊμού πανεπιστημίων. Ουσιαστικά το θέμα των επαγγελματικών δικαιωμάτων των μηχανικών ΤΕ αποτελεί μελέτη περίπτωσης εφαρμοσμένων ταξικών διακρίσεων και στο μέλλον θα δώσει πλούσιο υλικό για διδακτορικές διατριβές στο χώρο των κοινωνικών επιστημών.</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241D4E">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Νικόλαος Αθανασάκης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241D4E">
        <w:trPr>
          <w:trHeight w:val="951"/>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73</w:t>
            </w:r>
          </w:p>
        </w:tc>
        <w:tc>
          <w:tcPr>
            <w:tcW w:w="6520" w:type="dxa"/>
            <w:shd w:val="clear" w:color="auto" w:fill="auto"/>
            <w:hideMark/>
          </w:tcPr>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Να αναγνωρίζονται οι πτυχιούχοι ή διπλωματούχοι των ελληνικών πανεπιστημίων πενταετούς και άνω κανονικής διάρκειας σπουδών ως κάτοχοι και Μεταπτυχιακού Τίτλου Σπουδών (Πτυχίου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όπως αρκετά Πανεπιστήμια τους έχουν ήδη αναγνωρίσει, χωρίς κατάτμηση των επαγγελματικών τους δικαιωμάτων.</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241D4E">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PK</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74</w:t>
            </w:r>
          </w:p>
        </w:tc>
        <w:tc>
          <w:tcPr>
            <w:tcW w:w="6520" w:type="dxa"/>
            <w:shd w:val="clear" w:color="auto" w:fill="auto"/>
            <w:hideMark/>
          </w:tcPr>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Είμαι άλλος ένας πτυχιούχος ΤΕΙ (Μηχανικών Έργων Υποδομής) κάτοχος </w:t>
            </w:r>
            <w:r w:rsidRPr="009B3C1D">
              <w:rPr>
                <w:rFonts w:ascii="Palatino Linotype" w:hAnsi="Palatino Linotype"/>
                <w:sz w:val="16"/>
                <w:szCs w:val="16"/>
                <w:lang w:eastAsia="el-GR"/>
              </w:rPr>
              <w:t>MSc</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PhD</w:t>
            </w:r>
            <w:r w:rsidRPr="009B3C1D">
              <w:rPr>
                <w:rFonts w:ascii="Palatino Linotype" w:hAnsi="Palatino Linotype"/>
                <w:sz w:val="16"/>
                <w:szCs w:val="16"/>
                <w:lang w:val="el-GR" w:eastAsia="el-GR"/>
              </w:rPr>
              <w:t xml:space="preserve"> (και τα 2 με υποτροφία) σε καταξιωμένα πανεπιστήμια στο </w:t>
            </w:r>
            <w:r w:rsidRPr="009B3C1D">
              <w:rPr>
                <w:rFonts w:ascii="Palatino Linotype" w:hAnsi="Palatino Linotype"/>
                <w:sz w:val="16"/>
                <w:szCs w:val="16"/>
                <w:lang w:eastAsia="el-GR"/>
              </w:rPr>
              <w:t>UK</w:t>
            </w:r>
            <w:r w:rsidRPr="009B3C1D">
              <w:rPr>
                <w:rFonts w:ascii="Palatino Linotype" w:hAnsi="Palatino Linotype"/>
                <w:sz w:val="16"/>
                <w:szCs w:val="16"/>
                <w:lang w:val="el-GR" w:eastAsia="el-GR"/>
              </w:rPr>
              <w:t xml:space="preserve"> (μέσα στα 100 καλύτερα σε παγκόσμια κατάταξη), αυτή την στιγμή χρηματοδοτούμαι από </w:t>
            </w:r>
            <w:r w:rsidRPr="009B3C1D">
              <w:rPr>
                <w:rFonts w:ascii="Palatino Linotype" w:hAnsi="Palatino Linotype"/>
                <w:sz w:val="16"/>
                <w:szCs w:val="16"/>
                <w:lang w:eastAsia="el-GR"/>
              </w:rPr>
              <w:t>European</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Commission</w:t>
            </w:r>
            <w:r w:rsidRPr="009B3C1D">
              <w:rPr>
                <w:rFonts w:ascii="Palatino Linotype" w:hAnsi="Palatino Linotype"/>
                <w:sz w:val="16"/>
                <w:szCs w:val="16"/>
                <w:lang w:val="el-GR" w:eastAsia="el-GR"/>
              </w:rPr>
              <w:t xml:space="preserve"> (σαν καταξιωμένος επιστήμονας) και συμμετέχω σε κορυφαία ερευνητικά προγράμματα δίνοντας </w:t>
            </w:r>
            <w:r w:rsidRPr="009B3C1D">
              <w:rPr>
                <w:rFonts w:ascii="Palatino Linotype" w:hAnsi="Palatino Linotype"/>
                <w:sz w:val="16"/>
                <w:szCs w:val="16"/>
                <w:lang w:eastAsia="el-GR"/>
              </w:rPr>
              <w:t>invited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lectures</w:t>
            </w:r>
            <w:r w:rsidRPr="009B3C1D">
              <w:rPr>
                <w:rFonts w:ascii="Palatino Linotype" w:hAnsi="Palatino Linotype"/>
                <w:sz w:val="16"/>
                <w:szCs w:val="16"/>
                <w:lang w:val="el-GR" w:eastAsia="el-GR"/>
              </w:rPr>
              <w:t xml:space="preserve"> σε Πανεπιστήμια, Υπουργεία Υποδομών (φυσικά εκτός Ελλάδας….) και εταιρείες….Έχω προσκληθεί και έχω δουλέψει σαν </w:t>
            </w:r>
            <w:r w:rsidRPr="009B3C1D">
              <w:rPr>
                <w:rFonts w:ascii="Palatino Linotype" w:hAnsi="Palatino Linotype"/>
                <w:sz w:val="16"/>
                <w:szCs w:val="16"/>
                <w:lang w:eastAsia="el-GR"/>
              </w:rPr>
              <w:t>consultant</w:t>
            </w:r>
            <w:r w:rsidRPr="009B3C1D">
              <w:rPr>
                <w:rFonts w:ascii="Palatino Linotype" w:hAnsi="Palatino Linotype"/>
                <w:sz w:val="16"/>
                <w:szCs w:val="16"/>
                <w:lang w:val="el-GR" w:eastAsia="el-GR"/>
              </w:rPr>
              <w:t xml:space="preserve"> και σε ερευνητικά προγράμματα σε </w:t>
            </w:r>
            <w:r w:rsidRPr="009B3C1D">
              <w:rPr>
                <w:rFonts w:ascii="Palatino Linotype" w:hAnsi="Palatino Linotype"/>
                <w:sz w:val="16"/>
                <w:szCs w:val="16"/>
                <w:lang w:eastAsia="el-GR"/>
              </w:rPr>
              <w:t>UK</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Netherlands</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UK</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Ireland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Brazil</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Germany</w:t>
            </w:r>
            <w:r w:rsidRPr="009B3C1D">
              <w:rPr>
                <w:rFonts w:ascii="Palatino Linotype" w:hAnsi="Palatino Linotype"/>
                <w:sz w:val="16"/>
                <w:szCs w:val="16"/>
                <w:lang w:val="el-GR" w:eastAsia="el-GR"/>
              </w:rPr>
              <w:t xml:space="preserve">. Αυτή την στιγμή είμαι σε </w:t>
            </w:r>
            <w:r w:rsidRPr="009B3C1D">
              <w:rPr>
                <w:rFonts w:ascii="Palatino Linotype" w:hAnsi="Palatino Linotype"/>
                <w:sz w:val="16"/>
                <w:szCs w:val="16"/>
                <w:lang w:eastAsia="el-GR"/>
              </w:rPr>
              <w:t>chartership</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route</w:t>
            </w:r>
            <w:r w:rsidRPr="009B3C1D">
              <w:rPr>
                <w:rFonts w:ascii="Palatino Linotype" w:hAnsi="Palatino Linotype"/>
                <w:sz w:val="16"/>
                <w:szCs w:val="16"/>
                <w:lang w:val="el-GR" w:eastAsia="el-GR"/>
              </w:rPr>
              <w:t xml:space="preserve"> στο </w:t>
            </w:r>
            <w:r w:rsidRPr="009B3C1D">
              <w:rPr>
                <w:rFonts w:ascii="Palatino Linotype" w:hAnsi="Palatino Linotype"/>
                <w:sz w:val="16"/>
                <w:szCs w:val="16"/>
                <w:lang w:eastAsia="el-GR"/>
              </w:rPr>
              <w:t>ICE</w:t>
            </w:r>
            <w:r w:rsidRPr="009B3C1D">
              <w:rPr>
                <w:rFonts w:ascii="Palatino Linotype" w:hAnsi="Palatino Linotype"/>
                <w:sz w:val="16"/>
                <w:szCs w:val="16"/>
                <w:lang w:val="el-GR" w:eastAsia="el-GR"/>
              </w:rPr>
              <w:t xml:space="preserve"> και μέσα στο 2018 θα είμαι </w:t>
            </w:r>
            <w:r w:rsidRPr="009B3C1D">
              <w:rPr>
                <w:rFonts w:ascii="Palatino Linotype" w:hAnsi="Palatino Linotype"/>
                <w:sz w:val="16"/>
                <w:szCs w:val="16"/>
                <w:lang w:eastAsia="el-GR"/>
              </w:rPr>
              <w:t>CEng</w:t>
            </w:r>
            <w:r w:rsidRPr="009B3C1D">
              <w:rPr>
                <w:rFonts w:ascii="Palatino Linotype" w:hAnsi="Palatino Linotype"/>
                <w:sz w:val="16"/>
                <w:szCs w:val="16"/>
                <w:lang w:val="el-GR" w:eastAsia="el-GR"/>
              </w:rPr>
              <w:t xml:space="preserve">. </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Δυστυχώς στο αντίστοιχο επιμελητήριο της χώρας μου (ΤΕΕ) δεν μπορώ να είμαι μέλος για λόγους αδιανόητους που γνωρίζουμε όλοι…ευτυχώς φαίνεται μια αλλαγή πλεύσης από το ΤΕΕ αν και ακόμα πολλά βήματα χρειάζονται για να πάρει αυτή η κίνηση την σωστή κατεύθυνση. Επίσης σαν καταξιωμένος επιστήμονας μηχανικός δεν δέχομαι να εκπροσωπούμαι από ανθρώπους που κοιτάνε μην χάσουν τις θέσεις </w:t>
            </w:r>
            <w:r w:rsidRPr="009B3C1D">
              <w:rPr>
                <w:rFonts w:ascii="Palatino Linotype" w:hAnsi="Palatino Linotype"/>
                <w:sz w:val="16"/>
                <w:szCs w:val="16"/>
                <w:lang w:val="el-GR" w:eastAsia="el-GR"/>
              </w:rPr>
              <w:lastRenderedPageBreak/>
              <w:t>τους και δεν έχουν κανένα υπόβαθρο, γνώση και διάθεση να με υποστηρίξουν (ΕΕΤΕΜ).</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Δυστυχώς στην χώρα που έχω πάρει το πρώτο πτυχίο (</w:t>
            </w:r>
            <w:r w:rsidRPr="009B3C1D">
              <w:rPr>
                <w:rFonts w:ascii="Palatino Linotype" w:hAnsi="Palatino Linotype"/>
                <w:sz w:val="16"/>
                <w:szCs w:val="16"/>
                <w:lang w:eastAsia="el-GR"/>
              </w:rPr>
              <w:t>TEI</w:t>
            </w:r>
            <w:r w:rsidRPr="009B3C1D">
              <w:rPr>
                <w:rFonts w:ascii="Palatino Linotype" w:hAnsi="Palatino Linotype"/>
                <w:sz w:val="16"/>
                <w:szCs w:val="16"/>
                <w:lang w:val="el-GR" w:eastAsia="el-GR"/>
              </w:rPr>
              <w:t xml:space="preserve">, 4ετες, 240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xml:space="preserve">) είναι και η μόνη χώρα που με απαξιώνει και δεν μπορώ να δουλέψω, είναι η Ελλάδα….Στην ίδια θέση με εμένα είναι 100νταδες συνάδελφοι που θέλουν να γυρίσουν και να συνεισφέρουν από κάθε άποψη αλλά αυτά που συμβαίνουν στην χώρα μας είναι αδιανόητα. </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Πρέπει επίσης επιτέλους να σταματήσει η άρρωστη λογική ότι το </w:t>
            </w:r>
            <w:r w:rsidRPr="009B3C1D">
              <w:rPr>
                <w:rFonts w:ascii="Palatino Linotype" w:hAnsi="Palatino Linotype"/>
                <w:sz w:val="16"/>
                <w:szCs w:val="16"/>
                <w:lang w:eastAsia="el-GR"/>
              </w:rPr>
              <w:t>MSc</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PhD</w:t>
            </w:r>
            <w:r w:rsidRPr="009B3C1D">
              <w:rPr>
                <w:rFonts w:ascii="Palatino Linotype" w:hAnsi="Palatino Linotype"/>
                <w:sz w:val="16"/>
                <w:szCs w:val="16"/>
                <w:lang w:val="el-GR" w:eastAsia="el-GR"/>
              </w:rPr>
              <w:t xml:space="preserve"> είναι μόνο 150 και 300 μόρια για να μπεις στο δημόσιο…..επιβάλλεται ότι περαιτέρω σπουδές και εμπειρία πρέπει να συνυπολογίζονται στο εύρος δικαιωμάτων όλων (Πανεπιστήμια και ΤΕΙ) των συναδέλφων μηχανικών.</w:t>
            </w:r>
            <w:r w:rsidRPr="009B3C1D">
              <w:rPr>
                <w:rFonts w:ascii="Palatino Linotype" w:hAnsi="Palatino Linotype"/>
                <w:sz w:val="16"/>
                <w:szCs w:val="16"/>
                <w:lang w:val="el-GR" w:eastAsia="el-GR"/>
              </w:rPr>
              <w:br/>
              <w:t>Τα ΤΕΙ ή πρέπει να κλείσουν ή πρέπει να γίνουν και επίσημα πανεπιστήμια με δικαιώματα που αρμόζουν σε 4ετες σπουδές! κ. Υπουργέ, η Ελλάδα ή θα ακολουθήσει την ευρωπαϊκή πραγματικότητα στο κάθε επάγγελμα (και ειδικά αυτό του μηχανικού) ή θα εξακολουθήσει να τρώει καταξιωμένους επιστήμονες (από Πανεπιστήμια και ΤΕΙ) σε διεθνές επίπεδο…</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Ελήφθη υπόψη</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9B3C1D" w:rsidRPr="009B3C1D" w:rsidRDefault="009B3C1D" w:rsidP="009B3C1D">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lastRenderedPageBreak/>
        <w:t>ΑΠΟΣΤΟΛΗΣ ΚΡΙΝΑΣ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9B3C1D" w:rsidRPr="009B3C1D" w:rsidTr="009B3C1D">
        <w:trPr>
          <w:trHeight w:val="1943"/>
        </w:trPr>
        <w:tc>
          <w:tcPr>
            <w:tcW w:w="534" w:type="dxa"/>
            <w:tcBorders>
              <w:top w:val="single" w:sz="4" w:space="0" w:color="auto"/>
              <w:left w:val="single" w:sz="4" w:space="0" w:color="auto"/>
              <w:bottom w:val="single" w:sz="4" w:space="0" w:color="auto"/>
              <w:right w:val="single" w:sz="4" w:space="0" w:color="auto"/>
            </w:tcBorders>
          </w:tcPr>
          <w:p w:rsidR="009B3C1D" w:rsidRPr="009B3C1D" w:rsidRDefault="001304EB" w:rsidP="00AA2549">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75</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9B3C1D" w:rsidRPr="009B3C1D" w:rsidRDefault="009B3C1D"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Επιτέλους ένα άρθρο που έπρεπε να έρθει εδώ και δεκαετίες. Μια αδικία αποκαθίσταται για τους διπλωματούχους Μηχανικούς.</w:t>
            </w:r>
          </w:p>
          <w:p w:rsidR="009B3C1D" w:rsidRPr="009B3C1D" w:rsidRDefault="009B3C1D"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ΟΜΩΣ, με ποια λογική εισάγετε διαχωρισμό των πτυχιούχων Τ.Ε.Ι σε «προ» και «μετά» την έναρξη ισχύος του ν.2916/01 (νόμος Ευθυμίου); Ο διαχωρισμός αυτός είναι αίωλος νομικά και θέτει τις βάσεις και για τον αντίστοιχο διαχωρισμό αποφοίτων ΕΜΠ «προ» και «μετά» </w:t>
            </w:r>
            <w:r w:rsidRPr="009B3C1D">
              <w:rPr>
                <w:rFonts w:ascii="Palatino Linotype" w:hAnsi="Palatino Linotype"/>
                <w:sz w:val="16"/>
                <w:szCs w:val="16"/>
                <w:lang w:eastAsia="el-GR"/>
              </w:rPr>
              <w:t>integrated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w:t>
            </w:r>
          </w:p>
          <w:p w:rsidR="009B3C1D" w:rsidRPr="009B3C1D" w:rsidRDefault="009B3C1D"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eastAsia="el-GR"/>
              </w:rPr>
              <w:t>NA</w:t>
            </w:r>
            <w:r w:rsidRPr="009B3C1D">
              <w:rPr>
                <w:rFonts w:ascii="Palatino Linotype" w:hAnsi="Palatino Linotype"/>
                <w:sz w:val="16"/>
                <w:szCs w:val="16"/>
                <w:lang w:val="el-GR" w:eastAsia="el-GR"/>
              </w:rPr>
              <w:t xml:space="preserve"> ΠΡΟΒΛΕΠΕΤΑΙ μεταβατική διάταξη για να δοθεί η ευκαιρία στους αποφοίτους προ έτους 2001 να προβούν σε ισοδυναμία των Πτυχίων και ομοίως να συμβεί για τους διπλωματούχους Μηχανικούς.</w:t>
            </w:r>
          </w:p>
          <w:p w:rsidR="009B3C1D" w:rsidRPr="009B3C1D" w:rsidRDefault="009B3C1D" w:rsidP="00AA2549">
            <w:pPr>
              <w:spacing w:after="0" w:line="240" w:lineRule="auto"/>
              <w:jc w:val="both"/>
              <w:rPr>
                <w:rFonts w:ascii="Palatino Linotype" w:hAnsi="Palatino Linotype"/>
                <w:sz w:val="16"/>
                <w:szCs w:val="16"/>
                <w:lang w:val="el-GR" w:eastAsia="el-GR"/>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18B8" w:rsidRPr="009B3C1D" w:rsidRDefault="00B818B8" w:rsidP="00B818B8">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9B3C1D" w:rsidRPr="009B3C1D" w:rsidRDefault="009B3C1D" w:rsidP="00AA2549">
            <w:pPr>
              <w:spacing w:after="0" w:line="240" w:lineRule="auto"/>
              <w:jc w:val="both"/>
              <w:rPr>
                <w:rFonts w:ascii="Palatino Linotype" w:hAnsi="Palatino Linotype"/>
                <w:b/>
                <w:bCs/>
                <w:sz w:val="16"/>
                <w:szCs w:val="16"/>
                <w:lang w:val="el-GR" w:eastAsia="el-GR" w:bidi="ar-SA"/>
              </w:rPr>
            </w:pPr>
          </w:p>
        </w:tc>
      </w:tr>
    </w:tbl>
    <w:p w:rsidR="009B3C1D" w:rsidRPr="009B3C1D" w:rsidRDefault="009B3C1D" w:rsidP="00241D4E">
      <w:pPr>
        <w:spacing w:after="0" w:line="240" w:lineRule="auto"/>
        <w:jc w:val="both"/>
        <w:rPr>
          <w:rFonts w:ascii="Palatino Linotype" w:hAnsi="Palatino Linotype"/>
          <w:b/>
          <w:bCs/>
          <w:sz w:val="16"/>
          <w:szCs w:val="16"/>
          <w:lang w:val="el-GR" w:eastAsia="el-GR"/>
        </w:rPr>
      </w:pPr>
      <w:r w:rsidRPr="009B3C1D">
        <w:rPr>
          <w:rFonts w:ascii="Palatino Linotype" w:hAnsi="Palatino Linotype"/>
          <w:b/>
          <w:bCs/>
          <w:sz w:val="16"/>
          <w:szCs w:val="16"/>
          <w:lang w:eastAsia="el-GR"/>
        </w:rPr>
        <w:t>Χρήστος Πιτσούλης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9B3C1D">
        <w:trPr>
          <w:trHeight w:val="771"/>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76</w:t>
            </w:r>
          </w:p>
        </w:tc>
        <w:tc>
          <w:tcPr>
            <w:tcW w:w="6520" w:type="dxa"/>
            <w:shd w:val="clear" w:color="auto" w:fill="auto"/>
            <w:hideMark/>
          </w:tcPr>
          <w:p w:rsidR="00BB3CEE" w:rsidRPr="009B3C1D" w:rsidRDefault="00BB3CEE"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 </w:t>
            </w:r>
          </w:p>
          <w:p w:rsidR="00BB3CEE" w:rsidRPr="009B3C1D" w:rsidRDefault="00BB3CEE"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eastAsia="el-GR"/>
              </w:rPr>
              <w:t>H</w:t>
            </w:r>
            <w:r w:rsidRPr="009B3C1D">
              <w:rPr>
                <w:rFonts w:ascii="Palatino Linotype" w:hAnsi="Palatino Linotype"/>
                <w:sz w:val="16"/>
                <w:szCs w:val="16"/>
                <w:lang w:val="el-GR" w:eastAsia="el-GR"/>
              </w:rPr>
              <w:t xml:space="preserve"> απονομή ενιαίου και αδιάσπαστου τίτλου σπουδών μεταπτυχιακού επιπέδου (</w:t>
            </w:r>
            <w:r w:rsidRPr="009B3C1D">
              <w:rPr>
                <w:rFonts w:ascii="Palatino Linotype" w:hAnsi="Palatino Linotype"/>
                <w:sz w:val="16"/>
                <w:szCs w:val="16"/>
                <w:lang w:eastAsia="el-GR"/>
              </w:rPr>
              <w:t>integrated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στην ειδικότητα του Τμήματος σε αποφοίτους Πανεπιστημίων / Πολυτεχνείων 5ετούς φοίτησης, υπό τις 4 προϋποθέσεις που αναφέρονται στο άρθρο 46 (εκ των οποίων οι 3 είναι ασαφείς, αόριστες και δεν μπορούν να αξιολογηθούν αντικειμενικά), είναι κατά τη γνώμη μου εσφαλμένη.</w:t>
            </w:r>
          </w:p>
          <w:p w:rsidR="00BB3CEE" w:rsidRPr="009B3C1D" w:rsidRDefault="00BB3CEE"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 Καταρχήν, τίθεται νομίζω ζήτημα συνταγματικότητας ως προς τη διάταξη αυτή:</w:t>
            </w:r>
          </w:p>
          <w:p w:rsidR="00BB3CEE" w:rsidRPr="009B3C1D" w:rsidRDefault="00BB3CEE"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Τα διπλώματα και πτυχία όλων των ΑΕΙ είναι μεταξύ τους ισότιμα. Δεν υπάρχουν σήμερα πτυχία ή διπλώματα των Τμημάτων ΑΕΙ που να είναι ανώτερης τυπικής ισχύος από άλλα πτυχία ή διπλώματα, ανεξαρτήτως ετών σπουδών που απαιτεί η φοίτησή τους.</w:t>
            </w:r>
            <w:r w:rsidRPr="009B3C1D">
              <w:rPr>
                <w:rFonts w:ascii="Palatino Linotype" w:hAnsi="Palatino Linotype"/>
                <w:sz w:val="16"/>
                <w:szCs w:val="16"/>
                <w:lang w:val="el-GR" w:eastAsia="el-GR"/>
              </w:rPr>
              <w:br/>
              <w:t xml:space="preserve">Αν ορισμένα πτυχία ή διπλώματα που είναι πενταετούς φοίτησης αναγνωρισθούν ως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αυτό αντιστρατεύεται, κατά τη γνώμη μου, την αρχή της ισότητας του άρθρο 4 παρ. 1 του Συντάγματος σύμφωνα με την οποία «οι έλληνες είναι ίσοι ενώπιον του νόμου». Τούτο «σημαίνει ίση ρύθμιση ίδιων καταστάσεων και διαφορετική ρύθμιση ανόμοιων καταστάσεων».</w:t>
            </w:r>
            <w:r w:rsidRPr="009B3C1D">
              <w:rPr>
                <w:rFonts w:ascii="Palatino Linotype" w:hAnsi="Palatino Linotype"/>
                <w:sz w:val="16"/>
                <w:szCs w:val="16"/>
                <w:lang w:val="el-GR" w:eastAsia="el-GR"/>
              </w:rPr>
              <w:br/>
              <w:t xml:space="preserve">Εδώ, στην προκειμένη περίπτωση, έχουμε ίδιες περιπτώσεις καθώς τα τμήματα 5ετούς φοίτησης έγιναν 5ετή και όχι 4ετή γιατί θεώρησαν τα οικεία πανεπιστημιακά ή πολυτεχνικά τμήματα και το Υπουργείο Παιδείας ότι το βασικό </w:t>
            </w:r>
            <w:r w:rsidRPr="009B3C1D">
              <w:rPr>
                <w:rFonts w:ascii="Palatino Linotype" w:hAnsi="Palatino Linotype"/>
                <w:sz w:val="16"/>
                <w:szCs w:val="16"/>
                <w:lang w:eastAsia="el-GR"/>
              </w:rPr>
              <w:t>corpus</w:t>
            </w:r>
            <w:r w:rsidRPr="009B3C1D">
              <w:rPr>
                <w:rFonts w:ascii="Palatino Linotype" w:hAnsi="Palatino Linotype"/>
                <w:sz w:val="16"/>
                <w:szCs w:val="16"/>
                <w:lang w:val="el-GR" w:eastAsia="el-GR"/>
              </w:rPr>
              <w:t xml:space="preserve"> των γνώσεων και της σχετικής έρευνας δεν μπορούσε να ολοκληρωθεί στα 4 έτη σπουδών αλλά απαιτούνταν 5 έτη σπουδών για τη διδασκαλία στους φοιτητές των βασικών γνώσεων που παρέχει το Τμήμα ή και ακόμη περισσότερα έτη (στις ιατρικές σχολές).</w:t>
            </w:r>
            <w:r w:rsidRPr="009B3C1D">
              <w:rPr>
                <w:rFonts w:ascii="Palatino Linotype" w:hAnsi="Palatino Linotype"/>
                <w:sz w:val="16"/>
                <w:szCs w:val="16"/>
                <w:lang w:val="el-GR" w:eastAsia="el-GR"/>
              </w:rPr>
              <w:br/>
              <w:t xml:space="preserve">Αν λοιπόν οι βασικές γνώσεις σε ένα τμήμα εκτιμάται ότι πρέπει να προσφερθούν σε 5 έτη και όχι σε 4, τότε σ’ αυτή την περίπτωση το τελευταίο έτος δεν μπορεί να λογίζεται ως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επειδή σ’ αυτό γίνεται η διπλωματική εργασία, αλλά ως βασικό πτυχίο.</w:t>
            </w:r>
            <w:r w:rsidRPr="009B3C1D">
              <w:rPr>
                <w:rFonts w:ascii="Palatino Linotype" w:hAnsi="Palatino Linotype"/>
                <w:sz w:val="16"/>
                <w:szCs w:val="16"/>
                <w:lang w:val="el-GR" w:eastAsia="el-GR"/>
              </w:rPr>
              <w:br/>
              <w:t xml:space="preserve">Αν λογιζόταν ως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τότε θα έπρεπε το Υπουργείο Παιδείας και οι πρυτανικές αρχές των οικείων ιδρυμάτων να εξετάσουν το ενδεχόμενο τα διπλώματα ΑΕΙ των μηχανικών, γεωπόνων, ΑΣΚΤ κλπ να μειωθούν στα 4 έτη και στη συνέχεια όποιοι επιθυμούν να δίνουν εξετάσεις ή να καταθέτουν το φάκελο της υποψηφιότητάς τους στα ΑΕΙ προκειμένου να γίνουν δεκτοί σε μεταπτυχιακούς κύκλους σπουδών. Και τούτο διότι δεν είναι σωστό ένα τμήμα 4ετούς φοίτησης να απονέμει (απλό) πτυχίο και ένα τμήμα 5ετούς φοίτησης πτυχίο ανώτερης τυπικής ισχύος: δηλαδή πτυχίο και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μαζί, για την απόκτηση και από τα δύο τμήματα των βασικών γνώσεων που </w:t>
            </w:r>
            <w:r w:rsidRPr="009B3C1D">
              <w:rPr>
                <w:rFonts w:ascii="Palatino Linotype" w:hAnsi="Palatino Linotype"/>
                <w:sz w:val="16"/>
                <w:szCs w:val="16"/>
                <w:lang w:val="el-GR" w:eastAsia="el-GR"/>
              </w:rPr>
              <w:lastRenderedPageBreak/>
              <w:t>απαιτούνται για τη λήψη του πτυχίου.</w:t>
            </w:r>
          </w:p>
          <w:p w:rsidR="00BB3CEE" w:rsidRPr="009B3C1D" w:rsidRDefault="00BB3CEE"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Β. Αλλά η τυχόν εξομοίωση των πτυχίων ΑΕΙ 5 ετούς φοίτησης με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θα δημιουργήσει και αλλά προβλήματα:</w:t>
            </w:r>
          </w:p>
          <w:p w:rsidR="00BB3CEE" w:rsidRPr="009B3C1D" w:rsidRDefault="00BB3CEE"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Όσων μηχανικών, γεωπόνων κλπ του δημοσίου, αναγνωρισθούν τα πτυχία τους ως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και ήδη διαθέτουν ένα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θα έχουν τότε 2 τίτλους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w:t>
            </w:r>
            <w:r w:rsidRPr="009B3C1D">
              <w:rPr>
                <w:rFonts w:ascii="Palatino Linotype" w:hAnsi="Palatino Linotype"/>
                <w:sz w:val="16"/>
                <w:szCs w:val="16"/>
                <w:lang w:val="el-GR" w:eastAsia="el-GR"/>
              </w:rPr>
              <w:br/>
              <w:t xml:space="preserve">Όσοι δημόσιοι υπάλληλοι αναγνωρίσουν τα πτυχία τους κατ’ αυτό τρόπο ως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θα πάρουν μισθολογικά και ένα κλιμάκιο επιπλέον στη μισθοδοσία τους όπως προβλέπεται από το Ν. 4354/2015;</w:t>
            </w:r>
            <w:r w:rsidRPr="009B3C1D">
              <w:rPr>
                <w:rFonts w:ascii="Palatino Linotype" w:hAnsi="Palatino Linotype"/>
                <w:sz w:val="16"/>
                <w:szCs w:val="16"/>
                <w:lang w:val="el-GR" w:eastAsia="el-GR"/>
              </w:rPr>
              <w:br/>
              <w:t xml:space="preserve">Οι ιατρικές σχολές τι είδους μεταπτυχιακό δίπλωμα θα διεκδικήσουν;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ή και κάτι περισσότερο;</w:t>
            </w:r>
            <w:r w:rsidRPr="009B3C1D">
              <w:rPr>
                <w:rFonts w:ascii="Palatino Linotype" w:hAnsi="Palatino Linotype"/>
                <w:sz w:val="16"/>
                <w:szCs w:val="16"/>
                <w:lang w:val="el-GR" w:eastAsia="el-GR"/>
              </w:rPr>
              <w:br/>
              <w:t xml:space="preserve">Και ακόμη, έχει σκεφτεί ο νομοθέτης τις αιτήσεις ακυρώσεως περί αντισυνταγματικότητας της διάταξης αυτής του νόμου οι οποίες αναμένεται ότι θα κατατεθούν για την προσβολή ατομικών διοικητικών πράξεων επιλογής προϊσταμένων οργανικών μονάδων (π.χ. Γενικών Διευθυντών) που θα καταληφθούν στο Δημόσιο από υπαλλήλους που θα τους έχει αναγνωρισθεί ως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το βασικό τους πτυχίο;</w:t>
            </w:r>
          </w:p>
          <w:p w:rsidR="00BB3CEE" w:rsidRPr="009B3C1D" w:rsidRDefault="00BB3CEE"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Εντύπωση , πάντως, προξενεί το γεγονός ότι αν και η επίμαχη διάταξη του άρθρου 46 του προσχεδίου νόμου αποτελούσε χρόνιο αίτημα των πολυτεχνικών και γεωπονικών σχολών καμία κυβέρνηση μέχρι σήμερα δεν την έφερε προς ψήφιση στο ελληνικό κοινοβούλιο. Είναι τυχαίο αυτό ; Γιατί άραγε συνέβη ; Ήταν μόνο οι αντιδράσεις των σχολών κοινωνικών επιστημών της πανεπιστημιακής κοινότητας ή και ζητήματα νομιμοποίησης της συγκεκριμένης ρύθμισης;</w:t>
            </w:r>
          </w:p>
          <w:p w:rsidR="00BB3CEE" w:rsidRPr="009B3C1D" w:rsidRDefault="00BB3CEE"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Γ. Εν κατακλείδι, η διάταξη αυτή είναι τουλάχιστον προβληματική και θα δημιουργήσει, ιδίως στην ελληνική δημόσια διοίκηση, περισσότερα προβλήματα από αυτά που θα λύσει. Για το λόγο αυτό θα πρέπει να εγκαταλειφθεί από το νομοθέτη.</w:t>
            </w:r>
            <w:r w:rsidRPr="009B3C1D">
              <w:rPr>
                <w:rFonts w:ascii="Palatino Linotype" w:hAnsi="Palatino Linotype"/>
                <w:sz w:val="16"/>
                <w:szCs w:val="16"/>
                <w:lang w:val="el-GR" w:eastAsia="el-GR"/>
              </w:rPr>
              <w:br/>
              <w:t>Ωστόσο, χρήσιμο θα ήταν, νομίζω, πριν τυχόν κατατεθεί το νομοσχέδιο στη Βουλή, να ζητήσει το Υπουργείο Παιδείας γνωμοδότηση από καθηγητή πανεπιστημίου ειδικότητας δημοσίου δικαίου για τη συγκεκριμένη διάταξη του άρθρου 46.</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Δεν εγκρίνεται</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241D4E" w:rsidRPr="009B3C1D" w:rsidRDefault="00241D4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b/>
          <w:bCs/>
          <w:sz w:val="16"/>
          <w:szCs w:val="16"/>
          <w:lang w:val="el-GR" w:eastAsia="el-GR"/>
        </w:rPr>
        <w:lastRenderedPageBreak/>
        <w:t>ΣΥ.ΜΗ.Δ.Υ.Δωδεκανήσου</w:t>
      </w:r>
      <w:r w:rsidRPr="009B3C1D">
        <w:rPr>
          <w:rFonts w:ascii="Palatino Linotype" w:hAnsi="Palatino Linotype"/>
          <w:sz w:val="16"/>
          <w:szCs w:val="16"/>
          <w:lang w:val="el-GR"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77</w:t>
            </w:r>
          </w:p>
        </w:tc>
        <w:tc>
          <w:tcPr>
            <w:tcW w:w="6520" w:type="dxa"/>
            <w:shd w:val="clear" w:color="auto" w:fill="auto"/>
            <w:hideMark/>
          </w:tcPr>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Ζητάμε την απόσυρση του άρθρου 46.</w:t>
            </w:r>
            <w:r w:rsidRPr="009B3C1D">
              <w:rPr>
                <w:rFonts w:ascii="Palatino Linotype" w:hAnsi="Palatino Linotype"/>
                <w:sz w:val="16"/>
                <w:szCs w:val="16"/>
                <w:lang w:val="el-GR" w:eastAsia="el-GR"/>
              </w:rPr>
              <w:br/>
              <w:t>Το παρόν άρθρο, προσβάλλει την νοημοσύνη μας, χωρίς να κρατάει καν τα προσχήματα. Ο συντάκτης με ιδιαίτερη σπουδή και προχειρότητα ανατρέπει κάθε έννοια λογικής με αποκλειστικό σκοπό την εξυπηρέτηση συντεχνιακών συμφερόντων. Η προχειρότητα και η βιασύνη σύνταξης των αναφερομένων στο εν λόγω άρθρο αποτυπώνεται στην απουσία τόσο της παραγράφου 3, όσο και του δεύτερου εδάφιου της παραγράφου 4, για το οποίο γίνεται αναφορά – παραπομπή στην παράγραφο 6!</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Στην παράγραφο 1, τα ήδη χορηγηθέντα 5ετή πτυχία βαπτίζονται μεταπτυχιακά χωρίς να υπάρχει η απαραίτητη επιστημονική τεκμηρίωση και μάλιστα αναδρομικά.</w:t>
            </w:r>
            <w:r w:rsidRPr="009B3C1D">
              <w:rPr>
                <w:rFonts w:ascii="Palatino Linotype" w:hAnsi="Palatino Linotype"/>
                <w:sz w:val="16"/>
                <w:szCs w:val="16"/>
                <w:lang w:val="el-GR" w:eastAsia="el-GR"/>
              </w:rPr>
              <w:br/>
              <w:t>Η διάταξη δε για απονομή ενιαίου και αδιάσπαστου τίτλου σπουδών μεταπτυχιακού επιπέδου (</w:t>
            </w:r>
            <w:r w:rsidRPr="009B3C1D">
              <w:rPr>
                <w:rFonts w:ascii="Palatino Linotype" w:hAnsi="Palatino Linotype"/>
                <w:sz w:val="16"/>
                <w:szCs w:val="16"/>
                <w:lang w:eastAsia="el-GR"/>
              </w:rPr>
              <w:t>integrated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στην ειδικότητα του Τμήματος το οποίο μπορεί να περιλαμβάνει συγκεκριμένο γνωστικό κλάδο με διάφορες ειδικές θεματικές ενότητες χωρίς περιορισμό, έρχεται σε αντίθεση με τα προβλεπόμενα σε άλλο άρθρο του ίδιου νομοσχεδίου (άρθρο 32, παράγραφος 2δ) που προβλέπει ότι οι κατευθύνσεις που τυχόν έχει το πρόγραμμα, δεν μπορεί να είναι περισσότερες από τρεις.</w:t>
            </w:r>
            <w:r w:rsidRPr="009B3C1D">
              <w:rPr>
                <w:rFonts w:ascii="Palatino Linotype" w:hAnsi="Palatino Linotype"/>
                <w:sz w:val="16"/>
                <w:szCs w:val="16"/>
                <w:lang w:val="el-GR" w:eastAsia="el-GR"/>
              </w:rPr>
              <w:br/>
              <w:t>Η αναφορά στην παράγραφο 2 για ενιαίο και αδιάσπαστο τίτλο σπουδών μεταπτυχιακού επιπέδου, με αναδρομική μάλιστα ισχύ, έρχεται σε πλήρη αντίθεση με τους όρους και τις προϋποθέσεις των Π.Μ.Σ. που περιγράφονται στα άρθρα 30 &amp; 31.</w:t>
            </w:r>
            <w:r w:rsidRPr="009B3C1D">
              <w:rPr>
                <w:rFonts w:ascii="Palatino Linotype" w:hAnsi="Palatino Linotype"/>
                <w:sz w:val="16"/>
                <w:szCs w:val="16"/>
                <w:lang w:val="el-GR" w:eastAsia="el-GR"/>
              </w:rPr>
              <w:br/>
              <w:t>Στην παράγραφο 4 γίνεται αναφορά για το πλαίσιο πρόσβασης σε επαγγελματικές δραστηριότητες και όχι σε επαγγελματικά δικαιώματα! Ο καθορισμός τους μάλιστα θα γίνεται με Προεδρικά Διατάγματα ενώ ο ίδιος ο Υπουργός έχει δηλώσει επανειλημμένως ότι μόνο με Νόμο μπορεί να ρυθμιστεί το θέμα των επαγγελματικών δικαιωμάτων των Μηχανικών ΤΕ. Μήπως ο σκοπός της εν λόγω διάταξης είναι να μη ρυθμιστεί ποτέ το θέμα;</w:t>
            </w:r>
            <w:r w:rsidRPr="009B3C1D">
              <w:rPr>
                <w:rFonts w:ascii="Palatino Linotype" w:hAnsi="Palatino Linotype"/>
                <w:sz w:val="16"/>
                <w:szCs w:val="16"/>
                <w:lang w:val="el-GR" w:eastAsia="el-GR"/>
              </w:rPr>
              <w:br/>
              <w:t xml:space="preserve">Στην παράγραφο 5 έχουμε αναφορά για σύσταση άλλης μιας επιτροπής. Τι πρωτότυπο! Το πρόβλημα δεν είναι η δημιουργία μίας επιστημονικής επιτροπής (άλλωστε έχουν εκδοθεί πορίσματα από αρκετές) αλλά η έλλειψη πολιτικής βούλησης για επίλυση του θέματος. Η σύνθεση της προς σύσταση επιτροπής είναι τουλάχιστον ατυχής, εάν δεν θεωρηθεί εκ του πονηρού, καθώς αποτελείται αποκλειστικά από μέλη του Τ.Ε.Ε. Γιατί δεν μετέχει εκπρόσωπος του επίσημου φορέα των Μηχανικών ΤΕ; Πόσο ηθικό είναι, σε μια θεωρητικά ευνομούμενη </w:t>
            </w:r>
            <w:r w:rsidRPr="009B3C1D">
              <w:rPr>
                <w:rFonts w:ascii="Palatino Linotype" w:hAnsi="Palatino Linotype"/>
                <w:sz w:val="16"/>
                <w:szCs w:val="16"/>
                <w:lang w:val="el-GR" w:eastAsia="el-GR"/>
              </w:rPr>
              <w:lastRenderedPageBreak/>
              <w:t>πολιτεία, ένας συντεχνιακός φορέας να καθορίζει τα επαγγελματικά προσόντα (για να μην ξεχνιόμαστε, όχι δικαιώματα) των ανταγωνιστών του;</w:t>
            </w:r>
            <w:r w:rsidRPr="009B3C1D">
              <w:rPr>
                <w:rFonts w:ascii="Palatino Linotype" w:hAnsi="Palatino Linotype"/>
                <w:sz w:val="16"/>
                <w:szCs w:val="16"/>
                <w:lang w:val="el-GR" w:eastAsia="el-GR"/>
              </w:rPr>
              <w:br/>
              <w:t>Στην παράγραφο 6 επιχειρείται για πρώτη φορά η διάσπαση του κλάδου των ΤΕ Μηχανικών καθώς προβλέπεται, εντελώς αυθαίρετα (καθώς δεν βασίζεται σε καμία διάταξη νόμου), ο διαχωρισμός μεταξύ αυτών που αποφοίτησαν προ και μετά την εφαρμογή του Ν. 2916/2001.</w:t>
            </w:r>
            <w:r w:rsidRPr="009B3C1D">
              <w:rPr>
                <w:rFonts w:ascii="Palatino Linotype" w:hAnsi="Palatino Linotype"/>
                <w:sz w:val="16"/>
                <w:szCs w:val="16"/>
                <w:lang w:val="el-GR" w:eastAsia="el-GR"/>
              </w:rPr>
              <w:br/>
              <w:t>Επίσης, οφείλουμε να επισημάνουμε ότι το νομοσχέδιο έχει τεθεί σε διαβούλευση χωρίς αιτιολογική έκθεση (παγκόσμια πρωτοτυπία)!</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Με το άρθρο 46 προκαλείται καταστρατήγηση των αρχών της ισότητας και της αξιοκρατίας.</w:t>
            </w:r>
            <w:r w:rsidRPr="009B3C1D">
              <w:rPr>
                <w:rFonts w:ascii="Palatino Linotype" w:hAnsi="Palatino Linotype"/>
                <w:sz w:val="16"/>
                <w:szCs w:val="16"/>
                <w:lang w:val="el-GR" w:eastAsia="el-GR"/>
              </w:rPr>
              <w:br/>
              <w:t>Το Ελληνικό Κράτος έχει ηθική και νομική υποχρέωση να εκδώσει επαγγελματικά δικαιώματα που να αντιστοιχούν στα προγράμματα σπουδών των ΤΕ Μηχανικών.</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Δεν εγκρίνεται</w:t>
            </w:r>
          </w:p>
          <w:p w:rsidR="0009122D" w:rsidRPr="009B3C1D" w:rsidRDefault="0009122D" w:rsidP="00B818B8">
            <w:pPr>
              <w:spacing w:after="0" w:line="240" w:lineRule="auto"/>
              <w:jc w:val="both"/>
              <w:rPr>
                <w:rFonts w:ascii="Palatino Linotype" w:hAnsi="Palatino Linotype"/>
                <w:b/>
                <w:bCs/>
                <w:sz w:val="16"/>
                <w:szCs w:val="16"/>
                <w:lang w:val="el-GR" w:eastAsia="el-GR" w:bidi="ar-SA"/>
              </w:rPr>
            </w:pPr>
          </w:p>
        </w:tc>
      </w:tr>
    </w:tbl>
    <w:p w:rsidR="00241D4E" w:rsidRPr="009B3C1D" w:rsidRDefault="00313DF3" w:rsidP="008F2387">
      <w:pPr>
        <w:spacing w:after="0" w:line="240" w:lineRule="auto"/>
        <w:jc w:val="both"/>
        <w:rPr>
          <w:rFonts w:ascii="Palatino Linotype" w:hAnsi="Palatino Linotype"/>
          <w:b/>
          <w:bCs/>
          <w:sz w:val="16"/>
          <w:szCs w:val="16"/>
          <w:lang w:val="el-GR" w:eastAsia="el-GR"/>
        </w:rPr>
      </w:pPr>
      <w:hyperlink r:id="rId26" w:tgtFrame="_blank" w:history="1">
        <w:r w:rsidR="00241D4E" w:rsidRPr="009B3C1D">
          <w:rPr>
            <w:rFonts w:ascii="Palatino Linotype" w:hAnsi="Palatino Linotype"/>
            <w:b/>
            <w:bCs/>
            <w:sz w:val="16"/>
            <w:szCs w:val="16"/>
            <w:lang w:val="el-GR" w:eastAsia="el-GR"/>
          </w:rPr>
          <w:t>ΕΠΑΓΓΕΛΜΑΤΙΚΗ-ΕΠΙΣΤΗΜΟΝΙΚΗ ΕΝΩΣΗ ΤΕΧΝΟΛΟΓΙΚΗΣ ΕΚΠΑΙΔΕΥΣΗΣ ΜΗΧΑΝΙΚΩΝ(Ε.Ε.Τ.Ε.Μ.)</w:t>
        </w:r>
      </w:hyperlink>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B818B8">
        <w:trPr>
          <w:trHeight w:val="1196"/>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78</w:t>
            </w:r>
          </w:p>
        </w:tc>
        <w:tc>
          <w:tcPr>
            <w:tcW w:w="6520" w:type="dxa"/>
            <w:shd w:val="clear" w:color="auto" w:fill="auto"/>
            <w:hideMark/>
          </w:tcPr>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Άρθρο 46</w:t>
            </w:r>
            <w:r w:rsidRPr="009B3C1D">
              <w:rPr>
                <w:rFonts w:ascii="Palatino Linotype" w:hAnsi="Palatino Linotype"/>
                <w:sz w:val="16"/>
                <w:szCs w:val="16"/>
                <w:lang w:val="el-GR" w:eastAsia="el-GR"/>
              </w:rPr>
              <w:br/>
              <w:t>Παράγραφοι 1 και 2.</w:t>
            </w:r>
            <w:r w:rsidRPr="009B3C1D">
              <w:rPr>
                <w:rFonts w:ascii="Palatino Linotype" w:hAnsi="Palatino Linotype"/>
                <w:sz w:val="16"/>
                <w:szCs w:val="16"/>
                <w:lang w:val="el-GR" w:eastAsia="el-GR"/>
              </w:rPr>
              <w:br/>
              <w:t>Η μαζική μετατροπή των προπτυχιακών διπλωμάτων 5τους διάρκειας σε ενιαία Μάστερ και μάλιστα αναδρομικά, Δεν τεκμηριώνεται διότι δεν έχει αλλάξει η ακαδημαϊκή διάρθρωση των αντίστοιχων προγραμμάτων σπουδών (περιεχόμενο σπουδών, μαθησιακά αποτελέσματα κ.λ.π).</w:t>
            </w:r>
            <w:r w:rsidRPr="009B3C1D">
              <w:rPr>
                <w:rFonts w:ascii="Palatino Linotype" w:hAnsi="Palatino Linotype"/>
                <w:sz w:val="16"/>
                <w:szCs w:val="16"/>
                <w:lang w:val="el-GR" w:eastAsia="el-GR"/>
              </w:rPr>
              <w:br/>
              <w:t>Αντιθέτως οι σχετικές συμφωνίες που έχουμε ΑΠΟΔΕΧΤΕΙ ως χώρα, στο πλαίσιο των Συναντήσεων των Ευρωπαίων Υπουργών Παιδείας, προβλέπουν σαφή διαχωρισμό των τριών κύκλων σπουδών και δεν δικαιολογούν τις ελληνικές αλχημείες περί ενιαίων και αδιάσπαστων προγραμμάτων Μάστερ των πενταετών προπτυχιακών προγραμμάτων.</w:t>
            </w:r>
            <w:r w:rsidRPr="009B3C1D">
              <w:rPr>
                <w:rFonts w:ascii="Palatino Linotype" w:hAnsi="Palatino Linotype"/>
                <w:sz w:val="16"/>
                <w:szCs w:val="16"/>
                <w:lang w:val="el-GR" w:eastAsia="el-GR"/>
              </w:rPr>
              <w:br/>
              <w:t>Η δικαιολογία δε του Υπουργού με βάση δηλώσεις του, ότι επιδιώκεται η ένταξη των τίτλων σπουδών των Πολυτεχνικών, Γεωπονικών Σχολών στο 7ο επίπεδο του ΕΠΕΠ για να υπάρξει η «απαραίτητη διαφορά» με τους πτυχιούχους ΤΕΙ ώστε να είναι πιο ευκολη η απονομή δικαιωμάτων, δεν ευσταθεί διότι :</w:t>
            </w:r>
            <w:r w:rsidRPr="009B3C1D">
              <w:rPr>
                <w:rFonts w:ascii="Palatino Linotype" w:hAnsi="Palatino Linotype"/>
                <w:sz w:val="16"/>
                <w:szCs w:val="16"/>
                <w:lang w:val="el-GR" w:eastAsia="el-GR"/>
              </w:rPr>
              <w:br/>
              <w:t>1ον το Εθνικό Πλαίσιο Προσόντων δεν απονέμει επαγγελματικά δικαιώματα !</w:t>
            </w:r>
            <w:r w:rsidRPr="009B3C1D">
              <w:rPr>
                <w:rFonts w:ascii="Palatino Linotype" w:hAnsi="Palatino Linotype"/>
                <w:sz w:val="16"/>
                <w:szCs w:val="16"/>
                <w:lang w:val="el-GR" w:eastAsia="el-GR"/>
              </w:rPr>
              <w:br/>
              <w:t xml:space="preserve">2ον τα διπλώματα υπερτετραετούς διαρκείας ειχαν θεσμοθετηθει για να ικανοποιήσουν τις ολιστικές ειδικότητες (π.χ Πολιτικός Μηχανικός – Γεωπόνος) και ήδη λαμβάνουν περισσότερες ακαδημαϊκές μονάδες (300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xml:space="preserve">) από τα αντίστοιχα 4ετή (240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γεγονός που αναγνωρίζεται και στο βαθμολόγιο και μισθολόγιο του δημοσίου, αλλά και στην πρόσβαση σε διδακτορικά.</w:t>
            </w:r>
            <w:r w:rsidRPr="009B3C1D">
              <w:rPr>
                <w:rFonts w:ascii="Palatino Linotype" w:hAnsi="Palatino Linotype"/>
                <w:sz w:val="16"/>
                <w:szCs w:val="16"/>
                <w:lang w:val="el-GR" w:eastAsia="el-GR"/>
              </w:rPr>
              <w:br/>
              <w:t>3ον η 35χρονη καθυστέρηση της έκδοσης των επαγγελματικών δικαιωμάτων για τους μηχανικούς ΤΕΙ και όχι μόνο – σίγουρα δεν οφείλεται στην έλλειψη διαφοροποίησης μεταξύ των πτυχίων 5τους και 4τους διάρκειας αλλά στην έλλειψη πολιτικής βούλησης από πλευράς Πολιτείας.</w:t>
            </w:r>
            <w:r w:rsidRPr="009B3C1D">
              <w:rPr>
                <w:rFonts w:ascii="Palatino Linotype" w:hAnsi="Palatino Linotype"/>
                <w:sz w:val="16"/>
                <w:szCs w:val="16"/>
                <w:lang w:val="el-GR" w:eastAsia="el-GR"/>
              </w:rPr>
              <w:br/>
              <w:t>Επομένως η ρύθμιση για το Μάστερ δεν καλύπτει κάποια εκπαιδευτική ανάγκη, αλλά αποσκοπεί στο να κάνει ερμητικά «κλειστό» το επάγγελμα για ορισμένες κατηγορίες πτυχιούχων των Α.Ε.Ι.</w:t>
            </w:r>
            <w:r w:rsidRPr="009B3C1D">
              <w:rPr>
                <w:rFonts w:ascii="Palatino Linotype" w:hAnsi="Palatino Linotype"/>
                <w:sz w:val="16"/>
                <w:szCs w:val="16"/>
                <w:lang w:val="el-GR" w:eastAsia="el-GR"/>
              </w:rPr>
              <w:br/>
              <w:t>Εκτός των άλλων συνεπειών της χαριστικής αυτής ρύθμισης θα ανακύψουν σοβαρά προβλήματα νομιμότητας, αφού η ρύθμιση δεν καταργεί την υφιστάμενη δομή και λειτουργία των Σχολών , πόσο μάλλον η πρόβλεψη για αναδρομική ισχύ για όλα τα διπλώματα ανεξαρτήτως χρόνου απόκτησης!</w:t>
            </w:r>
            <w:r w:rsidRPr="009B3C1D">
              <w:rPr>
                <w:rFonts w:ascii="Palatino Linotype" w:hAnsi="Palatino Linotype"/>
                <w:sz w:val="16"/>
                <w:szCs w:val="16"/>
                <w:lang w:val="el-GR" w:eastAsia="el-GR"/>
              </w:rPr>
              <w:br/>
              <w:t xml:space="preserve">Επίσης με την ρύθμιση αυτή αλλάζει το </w:t>
            </w:r>
            <w:r w:rsidRPr="009B3C1D">
              <w:rPr>
                <w:rFonts w:ascii="Palatino Linotype" w:hAnsi="Palatino Linotype"/>
                <w:sz w:val="16"/>
                <w:szCs w:val="16"/>
                <w:lang w:eastAsia="el-GR"/>
              </w:rPr>
              <w:t>status</w:t>
            </w:r>
            <w:r w:rsidRPr="009B3C1D">
              <w:rPr>
                <w:rFonts w:ascii="Palatino Linotype" w:hAnsi="Palatino Linotype"/>
                <w:sz w:val="16"/>
                <w:szCs w:val="16"/>
                <w:lang w:val="el-GR" w:eastAsia="el-GR"/>
              </w:rPr>
              <w:t xml:space="preserve"> της επαγγελματικής και ακαδημαϊκής αναγνώρισης των πτυχιούχων των Α.Ε.Ι της χώρας αλλά και πτυχιούχων του εξωτερικού αφού ανατρέπει ευρωπαϊκές συμφωνίες δημιουργώντας σωρεία προβλημάτων στην ορθή εφαρμογή της Ευρωπαϊκής οδηγίας 05/36 για την αναγνώριση των επαγγελματικών προσόντων Πτυχιούχων του εξωτερικού, ανοίγοντας ένα νέο γύρο προσφυγών και δικαστικών διενέξεων.</w:t>
            </w:r>
            <w:r w:rsidRPr="009B3C1D">
              <w:rPr>
                <w:rFonts w:ascii="Palatino Linotype" w:hAnsi="Palatino Linotype"/>
                <w:sz w:val="16"/>
                <w:szCs w:val="16"/>
                <w:lang w:val="el-GR" w:eastAsia="el-GR"/>
              </w:rPr>
              <w:br/>
              <w:t>θεωρούμε ότι οι λόγοι, οι οποίοι δεν επέτρεψαν στις προηγούμενες πολιτικές ηγεσίες του Υπουργείου Παιδείας να αποδεχθούν μια τέτοια πρόταση, εξακολουθούν να ισχύουν και σήμερα και μάλιστα σε μεγαλύτερο βαθμό .</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Παράγραφοι4 και κυρίως 5</w:t>
            </w:r>
            <w:r w:rsidRPr="009B3C1D">
              <w:rPr>
                <w:rFonts w:ascii="Palatino Linotype" w:hAnsi="Palatino Linotype"/>
                <w:sz w:val="16"/>
                <w:szCs w:val="16"/>
                <w:lang w:val="el-GR" w:eastAsia="el-GR"/>
              </w:rPr>
              <w:br/>
              <w:t>Η αποτυχημένη – σύμφωνα και με τις δηλώσεις του ίδιου του Υπουργού Παιδείας – συνταγή των Π.Δ/των δεν μπορεί να ξανασερβίρεται ως λύση για τους πτυχιούχους των ΤΕΙ και μάλιστα με ένα τρόπο τόσο προκλητικό και μεροληπτικό σε βάρος ειδικά των Μηχανικών ΤΕΙ.</w:t>
            </w:r>
            <w:r w:rsidRPr="009B3C1D">
              <w:rPr>
                <w:rFonts w:ascii="Palatino Linotype" w:hAnsi="Palatino Linotype"/>
                <w:sz w:val="16"/>
                <w:szCs w:val="16"/>
                <w:lang w:val="el-GR" w:eastAsia="el-GR"/>
              </w:rPr>
              <w:br/>
              <w:t xml:space="preserve">Η σύνθεση της Επιτροπής προφανώς και δεν βασίζεται σε ακαδημαϊκά κριτήρια διότι η επιλογή του πρόεδρου του ΤΕΕ δηλαδή του συντεχνιακού φορέα που αποδεδειγμένα κρατά το επάγγελμα του μηχανικού (μόνο για τους διπλωματούχους!) «κλειστό», ως «αντικειμενικού» κριτή για να καθορίσει τα </w:t>
            </w:r>
            <w:r w:rsidRPr="009B3C1D">
              <w:rPr>
                <w:rFonts w:ascii="Palatino Linotype" w:hAnsi="Palatino Linotype"/>
                <w:sz w:val="16"/>
                <w:szCs w:val="16"/>
                <w:lang w:val="el-GR" w:eastAsia="el-GR"/>
              </w:rPr>
              <w:lastRenderedPageBreak/>
              <w:t>δικαιώματα των ανταγωνιστών του Μηχανικών Α.Τ.Ε.Ι αποτελεί παγκόσμια πρωτοτυπία και απευθύνεται σε ιθαγενείς!</w:t>
            </w:r>
            <w:r w:rsidRPr="009B3C1D">
              <w:rPr>
                <w:rFonts w:ascii="Palatino Linotype" w:hAnsi="Palatino Linotype"/>
                <w:sz w:val="16"/>
                <w:szCs w:val="16"/>
                <w:lang w:val="el-GR" w:eastAsia="el-GR"/>
              </w:rPr>
              <w:br/>
              <w:t>Ο πρόεδρος του ΤΕΕ, συνοδευόμενος μάλιστα από άλλα τρία μέλη της επιτροπής (ενταγμένα κι αυτά στο ΤΕΕ !), σε ρόλο Τοποτηρητή, «αμερόληπτα» θα προσδιορίσουν τα «προσόντα μας» !! Εάν η παράγραφος 5 του άρθρου 46 ψηφιστεί στη Βουλή θα αποτελέσει ευθεία βολή κατά της Ακαδημαϊκής αυτοτέλειας των ΤΕΙ και θα προσβάλει τον ανώτατο χαρακτήρα αυτών, τα Συμβούλια των Τμημάτων και τους πτυχιούχους μηχανικούς συνολικά και παράλληλα θα φιμώσει κάθε αντίθετη φωνή, όπως του θεσμοθετημένου φορέα τους, προκαλώντας την σαλαμοποίηση του κλάδου τους.</w:t>
            </w:r>
            <w:r w:rsidRPr="009B3C1D">
              <w:rPr>
                <w:rFonts w:ascii="Palatino Linotype" w:hAnsi="Palatino Linotype"/>
                <w:sz w:val="16"/>
                <w:szCs w:val="16"/>
                <w:lang w:val="el-GR" w:eastAsia="el-GR"/>
              </w:rPr>
              <w:br/>
              <w:t>Διαβεβαιώνουμε τον Υπουργό ότι, δεν υπάρχει περίπτωση να δεχτούμε, ως μηχανικοί του τεχνολογικού τομέα της ανώτατης εκπαίδευσης, τον φορέα που μας ανταγωνίζεται ως ρυθμιστή στο επάγγελμα μας, διότι κάτι τέτοιο είναι παράνομο, αντιδεοντολογικό και αντιδημοκρατικό .</w:t>
            </w:r>
            <w:r w:rsidRPr="009B3C1D">
              <w:rPr>
                <w:rFonts w:ascii="Palatino Linotype" w:hAnsi="Palatino Linotype"/>
                <w:sz w:val="16"/>
                <w:szCs w:val="16"/>
                <w:lang w:val="el-GR" w:eastAsia="el-GR"/>
              </w:rPr>
              <w:br/>
              <w:t>Εάν ο Υπουργός έχει πραγματικά την βούληση να λύσει το θέμα των επαγγελματικών μας δικαιωμάτων, θα πρέπει :</w:t>
            </w:r>
            <w:r w:rsidRPr="009B3C1D">
              <w:rPr>
                <w:rFonts w:ascii="Palatino Linotype" w:hAnsi="Palatino Linotype"/>
                <w:sz w:val="16"/>
                <w:szCs w:val="16"/>
                <w:lang w:val="el-GR" w:eastAsia="el-GR"/>
              </w:rPr>
              <w:br/>
              <w:t>• Να αγνοήσει τις συντεχνιακές παρεμβάσεις ως εξωθεσμικές και να έρθει σε πραγματικό διάλογο με τα ΤΕΙ και την ΕΕΤΕΜ ως άμεσα εμπλεκόμενους</w:t>
            </w:r>
            <w:r w:rsidRPr="009B3C1D">
              <w:rPr>
                <w:rFonts w:ascii="Palatino Linotype" w:hAnsi="Palatino Linotype"/>
                <w:sz w:val="16"/>
                <w:szCs w:val="16"/>
                <w:lang w:val="el-GR" w:eastAsia="el-GR"/>
              </w:rPr>
              <w:br/>
              <w:t>• Να προχωρήσει άμεσα στην έκδοση των επαγγελματικών μας δικαιωμάτων με βάση τις εισηγήσεις των αντίστοιχων τμημάτων ΤΕΙ.</w:t>
            </w:r>
            <w:r w:rsidRPr="009B3C1D">
              <w:rPr>
                <w:rFonts w:ascii="Palatino Linotype" w:hAnsi="Palatino Linotype"/>
                <w:sz w:val="16"/>
                <w:szCs w:val="16"/>
                <w:lang w:val="el-GR" w:eastAsia="el-GR"/>
              </w:rPr>
              <w:br/>
              <w:t>• να μας απαντήσει στο που συμφωνεί και που διαφωνεί με την ολοκληρωμένη πρόταση του σχεδίου νόμου για τα επαγγελματικά δικαιώματα (και «όχι προσόντα») που του έχουμε καταθέσει και στην οποία περιλαμβάνεται και το τρίπτυχο επαγγελματικές δραστηριότητες-άδεια άσκησης επαγγέλματος- φορέας οργάνωσης του επαγγέλματος- ως πακέτο !</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Η ρύθμιση του άρθρου 46 είναι ατελής και αποσπασματική, θολή και υποβολιμαία. Δεν καθορίζει άμεσα επαγγελματικά δικαιώματα αλλά τα παραπέμπει στις καλένδες.</w:t>
            </w:r>
            <w:r w:rsidRPr="009B3C1D">
              <w:rPr>
                <w:rFonts w:ascii="Palatino Linotype" w:hAnsi="Palatino Linotype"/>
                <w:sz w:val="16"/>
                <w:szCs w:val="16"/>
                <w:lang w:val="el-GR" w:eastAsia="el-GR"/>
              </w:rPr>
              <w:br/>
              <w:t>Εφόσον δεν οριοθετηθεί προηγουμένως η επαγγελματική μας ταυτότητα ως πτυχιούχων του τεχνολογικού τομέα ανώτατης εκπαίδευσης με σαφή τρόπο, δεν μπορεί το Υπουργείο Παιδείας να επιβάλει με διοικητικό τρόπο τον Επιμελητηριακό Φορέα, στον όποιο θα υπαχθούμε χωρίς να έχουμε δικαίωμα στο εκλέγειν και εκλέγεσθαι.</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Ο Υπουργός στην παρ. 5 με πρωτοφανή τρόπο εμπλέκεται στην εκπροσώπηση του κλάδου των μηχανικών ΤΕΙ, λειτουργώντας ουσιαστικά ως «λαγός» για το ΤΕΕ, αφού έσπευσε να υιοθετήσει πριν ακόμη γίνει, το «Τμήμα» ΔΟΥΡΕΙΟ ΙΠΠΟ, όπως του υπέδειξαν κάποιοι ανεγκέφαλοι, αγνοώντας ότι δεν προσφέρει κάτι στους πτυχιούχους αλλά τίθεται εκ του πονηρού και εντάσσεται σε ένα ευρύτερο σχεδιασμό σε βάρος των Μηχανικών ΤΕΙ και του φορέα εκπροσώπησής τους, την ΕΕΤΕΜ.</w:t>
            </w:r>
            <w:r w:rsidRPr="009B3C1D">
              <w:rPr>
                <w:rFonts w:ascii="Palatino Linotype" w:hAnsi="Palatino Linotype"/>
                <w:sz w:val="16"/>
                <w:szCs w:val="16"/>
                <w:lang w:val="el-GR" w:eastAsia="el-GR"/>
              </w:rPr>
              <w:br/>
              <w:t>Με τη μεθόδευση αυτή, το ΤΕΕ επιδιώκει να δημιουργήσει έναν εισπρακτικό μηχανισμό για να αυξήσει τα έσοδα του και ταυτόχρονα να εγκλωβίσει, για αλλά τριάντα χρόνια, τους πτυχιούχους του τεχνολογικού τομέα μέχρι να εξαϋλωθούν τα ΤΕΙ μέσω των διετών προγραμμάτων κατάρτισης !</w:t>
            </w:r>
            <w:r w:rsidRPr="009B3C1D">
              <w:rPr>
                <w:rFonts w:ascii="Palatino Linotype" w:hAnsi="Palatino Linotype"/>
                <w:sz w:val="16"/>
                <w:szCs w:val="16"/>
                <w:lang w:val="el-GR" w:eastAsia="el-GR"/>
              </w:rPr>
              <w:br/>
              <w:t xml:space="preserve">Τελικά εάν το αντάλλαγμα για το 5ετες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είναι κατά τον Υπουργό Παιδείας, το «ομόλογο τμήμα του ΤΕΕ», στο οποίο θα παρκάρει τους μηχανικούς ΤΕΙ και στο βαθμό που πιστεύει ότι με αυτό τον τρόπο λύνεται το επαγγελματικό πρόβλημα των μηχανικών ΤΕΙ μάλλον «πλανάται πλάνην οικτρά»!</w:t>
            </w:r>
            <w:r w:rsidRPr="009B3C1D">
              <w:rPr>
                <w:rFonts w:ascii="Palatino Linotype" w:hAnsi="Palatino Linotype"/>
                <w:sz w:val="16"/>
                <w:szCs w:val="16"/>
                <w:lang w:val="el-GR" w:eastAsia="el-GR"/>
              </w:rPr>
              <w:br/>
              <w:t>Το μόνο πρόβλημα που λύνει αυτή η ακατανόητη (ή σκόπιμη;) ρύθμιση, είναι το οικονομικό του ΤΕΕ, ενώ συγχρόνως, θα διατηρήσει το επάγγελμα μηχανικού κλειστό στην Ελλάδα, κατάσταση που εξυπηρετεί ουσιαστικά τα μέλη του ΤΕΕ και ιδιαίτερα εκείνα που ανήκουν στις κλασικές ειδικότητες.</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Παράγραφος 6.</w:t>
            </w:r>
            <w:r w:rsidRPr="009B3C1D">
              <w:rPr>
                <w:rFonts w:ascii="Palatino Linotype" w:hAnsi="Palatino Linotype"/>
                <w:sz w:val="16"/>
                <w:szCs w:val="16"/>
                <w:lang w:val="el-GR" w:eastAsia="el-GR"/>
              </w:rPr>
              <w:br/>
              <w:t>Ο απαράδεκτος διαχωρισμός των πτυχιούχων σε πριν και μετά το 2001, για την «απονομή» επαγγελματικών «προσόντων», δεν προβλέπεται από την κείμενη νομοθεσία, δεν έχει νόημα και γίνεται αποκλειστικά και μόνο για τον περιορισμό της πρόσβασης τους στο επάγγελμα από τα Επιμελητήρια προς διασφάλιση των συμφερόντων των δικών τους μελών.</w:t>
            </w:r>
            <w:r w:rsidRPr="009B3C1D">
              <w:rPr>
                <w:rFonts w:ascii="Palatino Linotype" w:hAnsi="Palatino Linotype"/>
                <w:sz w:val="16"/>
                <w:szCs w:val="16"/>
                <w:lang w:val="el-GR" w:eastAsia="el-GR"/>
              </w:rPr>
              <w:br/>
              <w:t>Με ποια κριτήρια, άραγε, θα πείτε σε έναν πτυχιούχο με 20ετη και πλέον επαγγελματική εμπειρία ότι είναι μηχανικός κατώτερης κατηγορίας, επειδή δεν βολεύει τους ανταγωνιστές του;</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Λαμβανομένων υπόψη των παραπάνω θα πρέπει να αποσυρθεί άμεσα το άρθρο 46 του σχεδίου νόμου. </w:t>
            </w:r>
          </w:p>
          <w:p w:rsidR="00BB3CEE" w:rsidRPr="009B3C1D" w:rsidRDefault="00BB3CEE" w:rsidP="00241D4E">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Οι διατάξεις των υπολοίπων άρθρων του νομοσχεδίου ειδικά για την ανάδειξη των </w:t>
            </w:r>
            <w:r w:rsidRPr="009B3C1D">
              <w:rPr>
                <w:rFonts w:ascii="Palatino Linotype" w:hAnsi="Palatino Linotype"/>
                <w:sz w:val="16"/>
                <w:szCs w:val="16"/>
                <w:lang w:val="el-GR" w:eastAsia="el-GR"/>
              </w:rPr>
              <w:lastRenderedPageBreak/>
              <w:t>οργάνων διοίκησης των ΑΕΙ και τα Προγράμματα Μεταπτυχιακών είναι αναχρονιστικές και δεν συμβαδίζουν με τις σύγχρονες τάσεις στο χώρο των ιδρυμάτων της Ευρωπαϊκής ανώτατης εκπαίδευσης και θα δημιουργήσουν προβλήματα στην οργάνωση και λειτουργία των Π.Μ.Σ καθώς και στην εύρυθμή λειτουργία των ΑΕΙ (ΤΕΙ-Πανεπιστημίων).</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Δεν 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571CF6" w:rsidRPr="009B3C1D" w:rsidRDefault="00313DF3" w:rsidP="00571CF6">
      <w:pPr>
        <w:spacing w:after="0" w:line="240" w:lineRule="auto"/>
        <w:jc w:val="both"/>
        <w:rPr>
          <w:rFonts w:ascii="Palatino Linotype" w:hAnsi="Palatino Linotype"/>
          <w:sz w:val="16"/>
          <w:szCs w:val="16"/>
          <w:lang w:eastAsia="el-GR"/>
        </w:rPr>
      </w:pPr>
      <w:hyperlink r:id="rId27" w:tgtFrame="_blank" w:history="1">
        <w:r w:rsidR="00571CF6" w:rsidRPr="009B3C1D">
          <w:rPr>
            <w:rFonts w:ascii="Palatino Linotype" w:hAnsi="Palatino Linotype"/>
            <w:b/>
            <w:bCs/>
            <w:sz w:val="16"/>
            <w:szCs w:val="16"/>
            <w:lang w:eastAsia="el-GR"/>
          </w:rPr>
          <w:t>Π.Ο.ΜΗ.Τ.Ε.Δ.Υ.</w:t>
        </w:r>
      </w:hyperlink>
      <w:r w:rsidR="00571CF6"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79</w:t>
            </w:r>
          </w:p>
        </w:tc>
        <w:tc>
          <w:tcPr>
            <w:tcW w:w="6520" w:type="dxa"/>
            <w:shd w:val="clear" w:color="auto" w:fill="auto"/>
            <w:hideMark/>
          </w:tcPr>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Ζητούμε την απόσυρση του άρθρου 46 διότι:</w:t>
            </w:r>
            <w:r w:rsidRPr="009B3C1D">
              <w:rPr>
                <w:rFonts w:ascii="Palatino Linotype" w:hAnsi="Palatino Linotype"/>
                <w:sz w:val="16"/>
                <w:szCs w:val="16"/>
                <w:lang w:val="el-GR" w:eastAsia="el-GR"/>
              </w:rPr>
              <w:br/>
              <w:t>Είναι προφανείς οι «αδυναμίες» του συγκεκριμένου άρθρου και οι «εξυπηρετήσεις» που προσφέρει σε συγκεκριμένες κατηγορίες και συντεχνίες.</w:t>
            </w:r>
            <w:r w:rsidRPr="009B3C1D">
              <w:rPr>
                <w:rFonts w:ascii="Palatino Linotype" w:hAnsi="Palatino Linotype"/>
                <w:sz w:val="16"/>
                <w:szCs w:val="16"/>
                <w:lang w:val="el-GR" w:eastAsia="el-GR"/>
              </w:rPr>
              <w:br/>
              <w:t>Πιθανόν θα είχε ενδιαφέρον να γνωρίζαμε τι προέβλεπε η 3η παράγραφος που μάλλον διεγράφη βεβιασμένα, αφού απουσιάζει από το άρθρο, όπως και το «δεύτερο εδάφιο της παραγράφου 4» που επίσης απουσιάζει, αλλά στο οποίο γίνεται αναφορά – παραπομπή στην 6η παράγραφο.</w:t>
            </w:r>
            <w:r w:rsidRPr="009B3C1D">
              <w:rPr>
                <w:rFonts w:ascii="Palatino Linotype" w:hAnsi="Palatino Linotype"/>
                <w:sz w:val="16"/>
                <w:szCs w:val="16"/>
                <w:lang w:val="el-GR" w:eastAsia="el-GR"/>
              </w:rPr>
              <w:br/>
              <w:t>Συγκεκριμένα:</w:t>
            </w:r>
            <w:r w:rsidRPr="009B3C1D">
              <w:rPr>
                <w:rFonts w:ascii="Palatino Linotype" w:hAnsi="Palatino Linotype"/>
                <w:sz w:val="16"/>
                <w:szCs w:val="16"/>
                <w:lang w:val="el-GR" w:eastAsia="el-GR"/>
              </w:rPr>
              <w:br/>
              <w:t>• Στην 1η παράγραφο τα 5ετή πτυχία βαπτίζονται μεταπτυχιακά χωρίς να υπάρχει καμία επιστημονική τεκμηρίωση. Προβλέπεται απονομή ενιαίου και αδιάσπαστου τίτλου σπουδών μεταπτυχιακού επιπέδου (</w:t>
            </w:r>
            <w:r w:rsidRPr="009B3C1D">
              <w:rPr>
                <w:rFonts w:ascii="Palatino Linotype" w:hAnsi="Palatino Linotype"/>
                <w:sz w:val="16"/>
                <w:szCs w:val="16"/>
                <w:lang w:eastAsia="el-GR"/>
              </w:rPr>
              <w:t>integrated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στην ειδικότητα του Τμήματος το οποίο μπορεί να περιλαμβάνει συγκεκριμένο γνωστικό κλάδο με διάφορες ειδικές θεματικές ενότητες χωρίς περιορισμό, ερχόμενο έτσι σε αντίθεση με την παρ. 2δ του αρθρ. 32 που προβλέπει ότι: «δ) οι κατευθύνσεις που τυχόν έχει το πρόγραμμα, δεν μπορεί να είναι περισσότερες από τρεις»</w:t>
            </w:r>
            <w:r w:rsidRPr="009B3C1D">
              <w:rPr>
                <w:rFonts w:ascii="Palatino Linotype" w:hAnsi="Palatino Linotype"/>
                <w:sz w:val="16"/>
                <w:szCs w:val="16"/>
                <w:lang w:val="el-GR" w:eastAsia="el-GR"/>
              </w:rPr>
              <w:br/>
              <w:t>Δεν μπορεί να υπάρχει αδιάσπαστος τίτλος σπουδών μεταπτυχιακού επιπέδου διότι έρχεται σε αντίθεση με το αρθρ 30 παρ. 3 που προβλέπει ότι: « 3. Π.Μ.Σ. οργανώνονται και λειτουργούν σε αυτοδύναμα Τμήματα που παρέχουν σπουδές πρώτου κύκλου.» Στην 2η παράγραφο αναφέρεται ότι: «…. ο ενιαίος και αδιάσπαστος τίτλος σπουδών μεταπτυχιακού επιπέδου (</w:t>
            </w:r>
            <w:r w:rsidRPr="009B3C1D">
              <w:rPr>
                <w:rFonts w:ascii="Palatino Linotype" w:hAnsi="Palatino Linotype"/>
                <w:sz w:val="16"/>
                <w:szCs w:val="16"/>
                <w:lang w:eastAsia="el-GR"/>
              </w:rPr>
              <w:t>integrated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λογίζεται ότι έχει ληφθεί από την ημερομηνία απονομής του πτυχίου ή διπλώματος και καταλαμβάνει και τους αποφοιτήσαντες πριν την έναρξη ισχύος του παρόντος νόμου….»</w:t>
            </w:r>
            <w:r w:rsidRPr="009B3C1D">
              <w:rPr>
                <w:rFonts w:ascii="Palatino Linotype" w:hAnsi="Palatino Linotype"/>
                <w:sz w:val="16"/>
                <w:szCs w:val="16"/>
                <w:lang w:val="el-GR" w:eastAsia="el-GR"/>
              </w:rPr>
              <w:br/>
              <w:t>Δεν επιτρέπεται να δοθεί αδιάσπαστος τίτλος σπουδών μεταπτυχιακού επιπέδου με αναδρομική μάλιστα ισχύ, διότι έρχεται σε πλήρη αντίθεση με τα προβλεπόμενα στα άρθρα 30 &amp; 31 στα οποία περιγράφονται οι όροι και οι προϋποθέσεις των Π.Μ.Σ.</w:t>
            </w:r>
            <w:r w:rsidRPr="009B3C1D">
              <w:rPr>
                <w:rFonts w:ascii="Palatino Linotype" w:hAnsi="Palatino Linotype"/>
                <w:sz w:val="16"/>
                <w:szCs w:val="16"/>
                <w:lang w:val="el-GR" w:eastAsia="el-GR"/>
              </w:rPr>
              <w:br/>
              <w:t>• Στην 4η παράγραφο διατηρείται το προβληματικό καθεστώς του καθορισμού πλαισίου πρόσβασης σε επαγγελματικές δραστηριότητες μέσω Προεδρικών Διαταγμάτων, σε πλήρη αντίθεση με τις μέχρι πρότινος δηλώσεις του Υπουργού για την έκδοσή τους με Νόμο.</w:t>
            </w:r>
            <w:r w:rsidRPr="009B3C1D">
              <w:rPr>
                <w:rFonts w:ascii="Palatino Linotype" w:hAnsi="Palatino Linotype"/>
                <w:sz w:val="16"/>
                <w:szCs w:val="16"/>
                <w:lang w:val="el-GR" w:eastAsia="el-GR"/>
              </w:rPr>
              <w:br/>
              <w:t>• Στην 5η παράγραφο, η προς σύσταση επιτροπή είναι ετεροβαρής, αφού δεν περιλαμβάνει εκπροσώπους του φορέα των ΤΕ μηχανικών, αλλά αντίθετα περιλαμβάνει τον Πρόεδρο του ΤΕΕ.</w:t>
            </w:r>
            <w:r w:rsidRPr="009B3C1D">
              <w:rPr>
                <w:rFonts w:ascii="Palatino Linotype" w:hAnsi="Palatino Linotype"/>
                <w:sz w:val="16"/>
                <w:szCs w:val="16"/>
                <w:lang w:val="el-GR" w:eastAsia="el-GR"/>
              </w:rPr>
              <w:br/>
              <w:t>• Στην 6η παράγραφο, επιχειρείται για πρώτη φορά η διάσπαση του κλάδου των ΤΕ μηχανικών σε αποφοιτήσαντες προ και μετά την εφαρμογή του Ν. 2916/2001. Ο διαχωρισμός αυτός είναι αυθαίρετος καθώς δεν βασίζεται σε καμία διάταξη νόμου, ενώ αντιθέτως οι Μηχανικοί απόφοιτοι των σχολών του Τεχνολογικού Τομέα, διαχρονικά αντιμετωπίσθηκαν από την νομοθεσία ως ενιαίος κλάδος, ισότιμα και χωρίς καμιά διαφοροποίηση.</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0A1083">
            <w:pPr>
              <w:spacing w:after="0" w:line="240" w:lineRule="auto"/>
              <w:jc w:val="both"/>
              <w:rPr>
                <w:rFonts w:ascii="Palatino Linotype" w:hAnsi="Palatino Linotype"/>
                <w:b/>
                <w:bCs/>
                <w:sz w:val="16"/>
                <w:szCs w:val="16"/>
                <w:lang w:val="el-GR" w:eastAsia="el-GR" w:bidi="ar-SA"/>
              </w:rPr>
            </w:pPr>
          </w:p>
        </w:tc>
      </w:tr>
    </w:tbl>
    <w:p w:rsidR="00571CF6" w:rsidRPr="009B3C1D" w:rsidRDefault="00571CF6" w:rsidP="00571CF6">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sZ</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9B3C1D">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80</w:t>
            </w:r>
          </w:p>
        </w:tc>
        <w:tc>
          <w:tcPr>
            <w:tcW w:w="6520" w:type="dxa"/>
            <w:shd w:val="clear" w:color="auto" w:fill="auto"/>
            <w:hideMark/>
          </w:tcPr>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Μερικές παρατηρήσεις/απαντήσεις στο σχόλιο του Κου Νίκου Μητρόπουλου</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‘’Επειδή στην Ελλάδα μας αρέσει να ασχολούμαστε με το ότι μας συμφέρει στο παρόν, αλλά να ξεχνάμε τις συνέπειες των δικών μας επιλογών του παρελθόντος, θα ήθελα να ρωτήσω τους αποφοίτους ΤΕΙ, γιατί σπούδασαν σε αυτά και δεν προσπάθησαν να σπουδάσουν σε κάποια σχολή ΑΕΙ που θα τους έδινε την ήδη κατοχυρωμένη πολυπόθητη αναγνώριση κύρους και επαγγελματικής δικαίωσης που επιζητούν εκ των υστέρων ?’’</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-Πιθανότατα να προσπάθησαν και δεν μπόρεσαν. Ο αριθμός των εισακτέων είναι πεπερασμένος. Οι βάσεις εξαρτώνται από την προτίμηση και την ζήτηση. Επίσης δεν μπόρεσαν ή δεν θέλησαν να φύγουν στο εξωτερικό και να γυρίσουν με ένα πτυχίο(κερδισμένο ή ‘’αγορασμένο’’) που θα τους επέτρεπε να απολαμβάνουν τα δικαιώματα μέλους ΤΕΕ. Πάνω από το 40% των μελών ΤΕΕ είναι απόφοιτοι Ιδρυμάτων εξωτερικού. Αν το μόνο κριτήριο είναι η (σεβαστή) σειρά επιτυχίας στις Πανελλήνιες/Πανελλαδικές τότε ας δίνει το κράτος και απευθείας πτυχία στους εισαχθέντες. Πως εξηγείτε τώρα το γεγονός ότι πλέον υφίστανται τμήματα μηχανικών ΤΕΙ με υψηλότερες βάσεις εισαγωγής από Πολυτεχνικές και </w:t>
            </w:r>
            <w:r w:rsidRPr="009B3C1D">
              <w:rPr>
                <w:rFonts w:ascii="Palatino Linotype" w:hAnsi="Palatino Linotype"/>
                <w:sz w:val="16"/>
                <w:szCs w:val="16"/>
                <w:lang w:val="el-GR" w:eastAsia="el-GR"/>
              </w:rPr>
              <w:lastRenderedPageBreak/>
              <w:t>πανεπιστημιακές σχολές (επαρχίας). Οι εισαχθέντες σε αυτά τα τμήματα μηχανικών ΤΕΙ τι είναι? είναι ικανότεροι, καλύτεροι από τους αντίστοιχους εισαχθέντες σε Πολυτεχνικά τμήματα με χαμηλότερες βάσεις? Κάπου χωλαίνει η θεωρία των Πανελληνίων. Είναι αντικειμένικές αλλά όχι δίκαιες, και είναι διαγωνισμός σειράς, με δυναμικά χαρακτηριστικά. Ένα πρόγραμμα σπουδών όμως έχει διάρκεια και πολλές ευκαιρίες πολύμορφης ‘’κρίσης’’ χωρίς το αντίστοιχο κοινωνικό φορτίο των εισητηρίων εξετάσεων.</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‘’Άλλωστε επαγγελματικά δικαιώματα έχουν ήδη… Αν δεν έχουν πως δουλεύουν ?’’-Πώς δουλεύουν?</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Με τα περιορισμένα επαγγελματικά δικαιώματα των υπομηχανικών και τα σχετικά ΒΔ.(Βασιλικά Διατάγματα). Κυνηγώντας το μεροκάματο με σύντροφο την καχυποψία του κάθε διπλωματούχου που θα συναντήσουν στις επαφές τους με τη διοίκηση. Με ελάχιστη επαγγελματική ύλη που δεν αντιστοιχεί προφανώς στα προγράμματα σπουδών τους, στις γνώσεις τους και την εμπειρία τους. Με την εκμετάλλευση από διπλωματούχους για την παροχή υπογραφής ή αναγκαστικά συνυπογραφής. Όταν ένας Πολιτικός μηχανικός ΤΕ με εμπειρία χρόνων δεν μπορεί να μελετήσει παρά διώροφο, ενώ ένας φρέσκος απόφοιτος διπλωματούχος Πολιτικός μηχανικός υπογράφει πραγματικά ΤΑ ΠΑΝΤΑ. Όταν την ίδια στιγμή κανένας μηχανικός Τ.Ε. δεν μπορεί να έχει μελετητικό πτυχίο, να κάνει πχ Μ.Π.Ε. και πληθώρα άλλων ‘’ειδικών μελετών’’ να συμμετάσχει στη Διοίκηση/ Διαχείριση Έργου, ο μηχανολόγος ΤΕ δεν μπορεί να κάνει ηλεκτρολογικές μελέτες ούτε για 1</w:t>
            </w:r>
            <w:r w:rsidRPr="009B3C1D">
              <w:rPr>
                <w:rFonts w:ascii="Palatino Linotype" w:hAnsi="Palatino Linotype"/>
                <w:sz w:val="16"/>
                <w:szCs w:val="16"/>
                <w:lang w:eastAsia="el-GR"/>
              </w:rPr>
              <w:t>W</w:t>
            </w:r>
            <w:r w:rsidRPr="009B3C1D">
              <w:rPr>
                <w:rFonts w:ascii="Palatino Linotype" w:hAnsi="Palatino Linotype"/>
                <w:sz w:val="16"/>
                <w:szCs w:val="16"/>
                <w:lang w:val="el-GR" w:eastAsia="el-GR"/>
              </w:rPr>
              <w:t xml:space="preserve"> και τα όρια της μεγαθυμίας του κράτους δίνουν για διάφορες ηλεκτρολογικές μηχανολογικές μελέτες όριο τα 50, 70 </w:t>
            </w:r>
            <w:r w:rsidRPr="009B3C1D">
              <w:rPr>
                <w:rFonts w:ascii="Palatino Linotype" w:hAnsi="Palatino Linotype"/>
                <w:sz w:val="16"/>
                <w:szCs w:val="16"/>
                <w:lang w:eastAsia="el-GR"/>
              </w:rPr>
              <w:t>kW</w:t>
            </w:r>
            <w:r w:rsidRPr="009B3C1D">
              <w:rPr>
                <w:rFonts w:ascii="Palatino Linotype" w:hAnsi="Palatino Linotype"/>
                <w:sz w:val="16"/>
                <w:szCs w:val="16"/>
                <w:lang w:val="el-GR" w:eastAsia="el-GR"/>
              </w:rPr>
              <w:t>.Όταν μπαίνουν περιορισμοί στις ενεργειακές επιθεωρήσεις για ανθρώπους που είχαν την ίδια εκπαίδευση και (μέχρι πρότινος πριν καταργηθούν για όλους) έδιναν τις ίδιες εξετάσεις. Την ίδια στιγμή ένας διπλωματούχος ηλεκτρολόγος ή μηχανολόγος ή μηχανικός Ηλ. Υπολογιστών ή Ναυπηγός ή Ηλεκτρονικός μηχανικός υπογράφει τα πάντα των παραπάνω κατευθύνσεων. Κατέχει μήπως ο ένας το γνωστικό αντικείμενο όλων? Η πως κρίνετε το γεγονός ότι και ένας διπλωμ. Πολιτικός μηχανικός υπογράφει (περιορισμένα έστω) ηλεκτρομηχανολογικά? Ευτυχώς που δεν έχει μπει και όριο πόσες αράδες κώδικα θα γράψουν οι μηχανικοί Πληροφορικοί ΤΕ. Αντίστοιχα οι θέσεις του Δημοσίου και ευρύτερου τομέα στενεύουν επικίνδυνα για τους ΤΕ όταν οι πλείστες των προκηρύξεων σε αφορούν μηχανικούς ΠΕ. Και σε μια εποχή που είναι γνωστόν τοις πάσι ότι ΟΙ επαγγελματικές πράξεις μηχανικών στην τρέχουσα ελληνική πραγματικότητα κατά 90% θα μπορούσαν να εκτελεστούν και από απόφοιτους ΙΕΚ με εμπειρία. Ένας μηχανικός ΤΕ γνωρίζει ότι δεν θα φτάσει ποτέ σε θέση διοίκησης παρότι η νομοθεσία το προβλέπει, διότι τα εσωτερικά οργανογράμματα συνήθως δεν προβλέπουν στη θέση διοίκησης μηχανικό ΤΕ αφού συνήθως φτιάχνονται από διπλωματούχους μηχανικούς. Και όλα αυτά ανεξάρτητα από το αν ο μηχανικός ΤΕ έχει και μάστερ ή και διδακτορικό, δημοσιεύσεις ή και σημαντική επαγγελματική εμπειρία στο αντικείμενο του. Ας μην αγνοείτε το γεγονός ότι πτυχιούχοι ΤΕΙ που διαθέτουν και μάστερή και διδακτορικό και δεν είναι καθόλου λίγοι δεν έχουν επίσης κανένα επαγγελματικό δικαίωμα. Τι είδους δικαιοσύνη υπάρχει σε αυτό? Γενικά αποσιωπάται ή αποκρύπτεται ότι αποτελεί νομική υποχρέωση του ελληνικού κράτους η έκδοση επαγγελματικών δικαιωμάτων από το 1983 και τον ιδρυτικό νόμο 1404/83, τα οποία ουδέποτε εκδόθηκαν. Το περίφημο ΠΔ 318/94 που αφορούσε επαγγελματικά δικαιώματα πολιτικών μηχανικών ΤΕ στην ουσία ακυρώθηκε στο ΣΤΕ μετά από προσφυγή του ΤΕΕ, δημιουργώντας και ‘’δαμόκλειο’’ νομολογία, βασιζόμενο ακριβώς στην ασαφή τότε υπόσταση των ΤΕΙ ελέω ΤΕΕ, και στην επιρροή του ΤΕΕ στη δικαστική εξουσία. Ωστόσο πρόσφατα πλειάδα αγωγών έχουν τελεσιδικήσει στο ΣΤΕ και αναγκάζουν το κράτος να πληρώσει αποζημιώσεις στους μηχανικούς ΤΕ που προσέφυγαν για τη μη έκδοση επαγγελματικών δικαιωμάτων.</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‘’Τελείωσαν το »έυκολο» ΤΕΙ και μετά επεδίωξαν και πέτυχαν την μετονομασία τους σε ΑΤΕΙ και από Τεχνολόγοι Μηχανικοί να ονομάζονται Μηχανικοί Τ.Ε. (πουλάει καλύτερα στη σφραγίδα) προκειμένου να προετοιμάσουν το έδαφος για να αναβαθμίσουν τελικά ανυπόστατα την ποιότητα και το κύρος του πτυχίου τους.’’</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-Το εύκολο ΤΕΙ είναι δική σας εκτίμηση και υπάρχουν διάφορες απόψεις. Δεν θα συζητήσω όμως αυτές, γιατί με την ίδια λογική υπάρχουν πιο εύκολα τμήματα μεταξύ Πολυτεχνείων και ακόμα πιο εύκολα μεταξύ πανεπιστημίων του εξωτερικοί που βγάζουν μηχανικούς και όλοι αυτοί εγγράφονται στο ίδιο ΤΕΕ. Μετά όμως τα επαγγελματικά δικαιώματα αυτών όλων είναι ακριβώς ίδια. Και αυτό έχει μια λογική. Έχουν τελειώσει τμήματα με προγράμματα σπουδών μηχανικού. Ακριβώς το ίδιο ισχύει και για τα ΤΕΙ διαθέτουν προγράμματα σπουδών μηχανικού </w:t>
            </w:r>
            <w:r w:rsidRPr="009B3C1D">
              <w:rPr>
                <w:rFonts w:ascii="Palatino Linotype" w:hAnsi="Palatino Linotype"/>
                <w:sz w:val="16"/>
                <w:szCs w:val="16"/>
                <w:lang w:val="el-GR" w:eastAsia="el-GR"/>
              </w:rPr>
              <w:lastRenderedPageBreak/>
              <w:t>(Αξιολογημένα και από την ΑΔΙΠ), μόνο χωρίς τα δικαιώματα. Όσο αφορά την ονοματολογία που αναφέρετε: Τεχνολόγοι μηχανικοί- δεν αφορά τα ΤΕΙ αλλά τα ΚΑΤΕΕ, και ο όρος ΑΤΕΙ δεν έχει καμία νομική βάση και χρησιμοποιείται λανθασμένα, από άγνοια ή και επίτηδες για να δημιουργήσει εικόνα δύο ταχυτήτων. Υπάρχουν μόνο ΤΕΙ , και ο ανώτατος χαρακτήρας τους έχει διευκρινιστεί πλήρως με τον Ν2916/2001. Ο ιδρυτικός Ν. 1404/83 δεν διασαφήνιζε τον ανώτατο χαρακτήρα τους αλλά επ’ουδενί δεν τα ενέτασσε στην ανώτερη εκπαίδευση.</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‘’Η απόδοση Μεταπτυχιακού Τίτλου Σπουδών στους απόφοιτους των Πενταετούς τουλάχιστον διάρκειας φοιτητές των ελληνικών Πολυτεχνείων επιβάλλεται να γίνει πραγματικότητα, δεδομένου ότι ειδικά στις δεκαετίες ’80 και ’90, όταν οι απόφοιτοι των </w:t>
            </w:r>
            <w:r w:rsidRPr="009B3C1D">
              <w:rPr>
                <w:rFonts w:ascii="Palatino Linotype" w:hAnsi="Palatino Linotype"/>
                <w:sz w:val="16"/>
                <w:szCs w:val="16"/>
                <w:lang w:eastAsia="el-GR"/>
              </w:rPr>
              <w:t>polytechnics</w:t>
            </w:r>
            <w:r w:rsidRPr="009B3C1D">
              <w:rPr>
                <w:rFonts w:ascii="Palatino Linotype" w:hAnsi="Palatino Linotype"/>
                <w:sz w:val="16"/>
                <w:szCs w:val="16"/>
                <w:lang w:val="el-GR" w:eastAsia="el-GR"/>
              </w:rPr>
              <w:t xml:space="preserve"> της Μ. Βρετανίας και άλλων χώρων της Ευρώπης, με πτυχίο </w:t>
            </w:r>
            <w:r w:rsidRPr="009B3C1D">
              <w:rPr>
                <w:rFonts w:ascii="Palatino Linotype" w:hAnsi="Palatino Linotype"/>
                <w:sz w:val="16"/>
                <w:szCs w:val="16"/>
                <w:lang w:eastAsia="el-GR"/>
              </w:rPr>
              <w:t>Bachelor</w:t>
            </w:r>
            <w:r w:rsidRPr="009B3C1D">
              <w:rPr>
                <w:rFonts w:ascii="Palatino Linotype" w:hAnsi="Palatino Linotype"/>
                <w:sz w:val="16"/>
                <w:szCs w:val="16"/>
                <w:lang w:val="el-GR" w:eastAsia="el-GR"/>
              </w:rPr>
              <w:t xml:space="preserve"> τριετούς διάρκειας φοίτησης (όπως και των ΤΕΙ άλλωστε) είχαν δικαίωμα λήψης μεταπτυχιακού τίτλου σπουδών μόνο με ένα πρόσθετο έτος σπουδών (δηλαδή 3 έτη βασική φοίτηση αρχικά συν 1 έτος διπλωματικής εργασίας ίσον 4 έτη σπουδών), εμείς έπρεπε να σπουδάζουμε πέντε χρόνια μόνο και μόνο για να πάρουμε </w:t>
            </w:r>
            <w:r w:rsidRPr="009B3C1D">
              <w:rPr>
                <w:rFonts w:ascii="Palatino Linotype" w:hAnsi="Palatino Linotype"/>
                <w:sz w:val="16"/>
                <w:szCs w:val="16"/>
                <w:lang w:eastAsia="el-GR"/>
              </w:rPr>
              <w:t>Bachelor</w:t>
            </w:r>
            <w:r w:rsidRPr="009B3C1D">
              <w:rPr>
                <w:rFonts w:ascii="Palatino Linotype" w:hAnsi="Palatino Linotype"/>
                <w:sz w:val="16"/>
                <w:szCs w:val="16"/>
                <w:lang w:val="el-GR" w:eastAsia="el-GR"/>
              </w:rPr>
              <w:t xml:space="preserve"> ενώ είχαμε ήδη κάνει και την ειδίκευση και την διπλωματική εργασία.’’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-Υπάρχουν διάφοροι τρόποι διάρθρωσης των σπουδών μηχανικών ανά τον κόσμο. Το μοντέλο που έχει επικρατήσει περιλαμβάνει τριετείς ή τετραετείς σπουδές. Το μοντέλο που φθίνει είναι των πενταετών αφού οι χώρες που το εφάρμοζαν και το αντέγραψε εδώ το ΕΜΠ (Γερμανία, Γαλλία, Ιταλία) ήδη το έχουν αποχωριστεί, και χρησιμοποιούν το </w:t>
            </w:r>
            <w:r w:rsidRPr="009B3C1D">
              <w:rPr>
                <w:rFonts w:ascii="Palatino Linotype" w:hAnsi="Palatino Linotype"/>
                <w:sz w:val="16"/>
                <w:szCs w:val="16"/>
                <w:lang w:eastAsia="el-GR"/>
              </w:rPr>
              <w:t>MSc</w:t>
            </w:r>
            <w:r w:rsidRPr="009B3C1D">
              <w:rPr>
                <w:rFonts w:ascii="Palatino Linotype" w:hAnsi="Palatino Linotype"/>
                <w:sz w:val="16"/>
                <w:szCs w:val="16"/>
                <w:lang w:val="el-GR" w:eastAsia="el-GR"/>
              </w:rPr>
              <w:t xml:space="preserve"> με συγκεκριμένα χαρακτηριστικά προχωρημένων σπουδών. Ιστορικά η υιοθέτηση 5ετών σπουδών από τα Ελληνικά Πολυτεχνεία έγινε στο πλαίσιο της θεσιθηρίας και της κατάληψης θέσεων στο ελληνικό Δημόσιο μετά τον Α’ παγκόσμιο πόλεμο με προβάδισμα σε σχέση με τα πανεπιστημιακα πτυχία, και μετά ενδύθηκε με το απαραίτητο μανδύα επιστημονικότητας. Μάλιστα όχι σε όλες τις ειδικότητες, κάποιες διατηρήθηκαν 4ετείς επί μακρόν. Και τα Πολυτεχνεία –ουσιαστικά το ΕΜΠ εξελίχθηκαν από μικρές τεχνικές σχολές σε Τεχνικά Πανεπιστήμια, απλώς τη δύναμη που άντλησαν διαχρονικά από την κοινωνία για να ανέβει η υπόστασή τους στη συνέχεια την εφάρμοσαν απαγορευτικά για να εμποδίσουν την πρόοδο άλλων σχολών και να προστατέψουν τα επαγγελματικά συμφέροντα της συντεχνίας τους.</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-Ουσιαστικά είναι υποχρέωση και της χώρας μας να ακολουθήσει το μοντέλο </w:t>
            </w:r>
            <w:r w:rsidRPr="009B3C1D">
              <w:rPr>
                <w:rFonts w:ascii="Palatino Linotype" w:hAnsi="Palatino Linotype"/>
                <w:sz w:val="16"/>
                <w:szCs w:val="16"/>
                <w:lang w:eastAsia="el-GR"/>
              </w:rPr>
              <w:t>BSc</w:t>
            </w:r>
            <w:r w:rsidRPr="009B3C1D">
              <w:rPr>
                <w:rFonts w:ascii="Palatino Linotype" w:hAnsi="Palatino Linotype"/>
                <w:sz w:val="16"/>
                <w:szCs w:val="16"/>
                <w:lang w:val="el-GR" w:eastAsia="el-GR"/>
              </w:rPr>
              <w:t xml:space="preserve"> + </w:t>
            </w:r>
            <w:r w:rsidRPr="009B3C1D">
              <w:rPr>
                <w:rFonts w:ascii="Palatino Linotype" w:hAnsi="Palatino Linotype"/>
                <w:sz w:val="16"/>
                <w:szCs w:val="16"/>
                <w:lang w:eastAsia="el-GR"/>
              </w:rPr>
              <w:t>MSc</w:t>
            </w:r>
            <w:r w:rsidRPr="009B3C1D">
              <w:rPr>
                <w:rFonts w:ascii="Palatino Linotype" w:hAnsi="Palatino Linotype"/>
                <w:sz w:val="16"/>
                <w:szCs w:val="16"/>
                <w:lang w:val="el-GR" w:eastAsia="el-GR"/>
              </w:rPr>
              <w:t xml:space="preserve"> (λόγω Μπολόνια), αλλά δεν το άφησαν τα Πολυτεχνεία και το ΤΕΕ. Τ</w:t>
            </w:r>
            <w:r w:rsidRPr="009B3C1D">
              <w:rPr>
                <w:rFonts w:ascii="Palatino Linotype" w:hAnsi="Palatino Linotype"/>
                <w:sz w:val="16"/>
                <w:szCs w:val="16"/>
                <w:lang w:eastAsia="el-GR"/>
              </w:rPr>
              <w:t>a</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integrated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όπως πχ το </w:t>
            </w:r>
            <w:r w:rsidRPr="009B3C1D">
              <w:rPr>
                <w:rFonts w:ascii="Palatino Linotype" w:hAnsi="Palatino Linotype"/>
                <w:sz w:val="16"/>
                <w:szCs w:val="16"/>
                <w:lang w:eastAsia="el-GR"/>
              </w:rPr>
              <w:t>MEng</w:t>
            </w:r>
            <w:r w:rsidRPr="009B3C1D">
              <w:rPr>
                <w:rFonts w:ascii="Palatino Linotype" w:hAnsi="Palatino Linotype"/>
                <w:sz w:val="16"/>
                <w:szCs w:val="16"/>
                <w:lang w:val="el-GR" w:eastAsia="el-GR"/>
              </w:rPr>
              <w:t xml:space="preserve"> δεν είναι τίτλος ακαδημαϊκά ισότιμος με το </w:t>
            </w:r>
            <w:r w:rsidRPr="009B3C1D">
              <w:rPr>
                <w:rFonts w:ascii="Palatino Linotype" w:hAnsi="Palatino Linotype"/>
                <w:sz w:val="16"/>
                <w:szCs w:val="16"/>
                <w:lang w:eastAsia="el-GR"/>
              </w:rPr>
              <w:t>MSc</w:t>
            </w:r>
            <w:r w:rsidRPr="009B3C1D">
              <w:rPr>
                <w:rFonts w:ascii="Palatino Linotype" w:hAnsi="Palatino Linotype"/>
                <w:sz w:val="16"/>
                <w:szCs w:val="16"/>
                <w:lang w:val="el-GR" w:eastAsia="el-GR"/>
              </w:rPr>
              <w:t xml:space="preserve"> , αλλά οδηγεί απευθείας- όχι άμεσα όμως – στην απονομή επαγγελματικών δικαιωμάτων μηχανικού στο Ηνωμένο Βασίλειο. Το ίδιο γίνεται με τριετείς ή τετραετείς σπουδές Β</w:t>
            </w:r>
            <w:r w:rsidRPr="009B3C1D">
              <w:rPr>
                <w:rFonts w:ascii="Palatino Linotype" w:hAnsi="Palatino Linotype"/>
                <w:sz w:val="16"/>
                <w:szCs w:val="16"/>
                <w:lang w:eastAsia="el-GR"/>
              </w:rPr>
              <w:t>Sc</w:t>
            </w:r>
            <w:r w:rsidRPr="009B3C1D">
              <w:rPr>
                <w:rFonts w:ascii="Palatino Linotype" w:hAnsi="Palatino Linotype"/>
                <w:sz w:val="16"/>
                <w:szCs w:val="16"/>
                <w:lang w:val="el-GR" w:eastAsia="el-GR"/>
              </w:rPr>
              <w:t xml:space="preserve"> + Μ</w:t>
            </w:r>
            <w:r w:rsidRPr="009B3C1D">
              <w:rPr>
                <w:rFonts w:ascii="Palatino Linotype" w:hAnsi="Palatino Linotype"/>
                <w:sz w:val="16"/>
                <w:szCs w:val="16"/>
                <w:lang w:eastAsia="el-GR"/>
              </w:rPr>
              <w:t>Sc</w:t>
            </w:r>
            <w:r w:rsidRPr="009B3C1D">
              <w:rPr>
                <w:rFonts w:ascii="Palatino Linotype" w:hAnsi="Palatino Linotype"/>
                <w:sz w:val="16"/>
                <w:szCs w:val="16"/>
                <w:lang w:val="el-GR" w:eastAsia="el-GR"/>
              </w:rPr>
              <w:t>.</w:t>
            </w:r>
            <w:r w:rsidRPr="009B3C1D">
              <w:rPr>
                <w:rFonts w:ascii="Palatino Linotype" w:hAnsi="Palatino Linotype"/>
                <w:sz w:val="16"/>
                <w:szCs w:val="16"/>
                <w:lang w:val="el-GR" w:eastAsia="el-GR"/>
              </w:rPr>
              <w:br/>
              <w:t>-Επαγγελματικά δικαιώματα που ήδη απολάμβαναν και απολαμβάνουν (μάλιστα πολύ περισσότερα και μάλιστα πλήρη από λήψης πτυχίου χωρίς καμία περαιτέρω διαδικασία εξέλιξης δικαιωμάτων μέσω εξετάσεων ,εμπειρίας, ακαδημαϊκης εξέλιξης όπως παντού στο εξωτερικό,-οι εξετάσεις άδειας άσκησης επαγγέλματος στο ΤΕΕ όλοι γνωρίζουμε πως είναι τυπικές) οι διπλωματούχοι μηχανικοί στην Ελλάδα. Για τους μηχανικούς ΤΕ τα παραπάνω είναι απαγορευμένα.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-Τα ΤΕΙ είχαν 7 εξάμηνα σπουδών με πτυχιακή και πρακτική άσκηση πού έγιναν 8 με πτυχιακή και πρακτική άσκηση μετά την αναδιάρθρωση του 2001. Δεν είχαν ποτέ 6 εξάμηνα. Η ειδίκευση κατά τομείς (</w:t>
            </w:r>
            <w:r w:rsidRPr="009B3C1D">
              <w:rPr>
                <w:rFonts w:ascii="Palatino Linotype" w:hAnsi="Palatino Linotype"/>
                <w:sz w:val="16"/>
                <w:szCs w:val="16"/>
                <w:lang w:eastAsia="el-GR"/>
              </w:rPr>
              <w:t>major</w:t>
            </w:r>
            <w:r w:rsidRPr="009B3C1D">
              <w:rPr>
                <w:rFonts w:ascii="Palatino Linotype" w:hAnsi="Palatino Linotype"/>
                <w:sz w:val="16"/>
                <w:szCs w:val="16"/>
                <w:lang w:val="el-GR" w:eastAsia="el-GR"/>
              </w:rPr>
              <w:t>) υφίσταται και στα τμήματα μηχανικών των ΤΕΙ με κατευθύνσεις πχ. Ενεργειακός , κατασκευαστικός τομέας για τους Μηχανολόγους μηχανικούς ΤΕ.</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-Μεταπτυχιακός τίτλος όπως αυτός που δημιουργεί ο νόμος της διαβούλευσης χωρίς προπτυχιακό τίτλο και καταφανέστατα χωρίς αντίστοιχο πρόγραμμα μεταπτυχιακών σπουδών και χωρίς ερευνητικό χαρακτήρα της διπλωματικής, ακριβέστερα διατριβής (</w:t>
            </w:r>
            <w:r w:rsidRPr="009B3C1D">
              <w:rPr>
                <w:rFonts w:ascii="Palatino Linotype" w:hAnsi="Palatino Linotype"/>
                <w:sz w:val="16"/>
                <w:szCs w:val="16"/>
                <w:lang w:eastAsia="el-GR"/>
              </w:rPr>
              <w:t>Dissertation</w:t>
            </w:r>
            <w:r w:rsidRPr="009B3C1D">
              <w:rPr>
                <w:rFonts w:ascii="Palatino Linotype" w:hAnsi="Palatino Linotype"/>
                <w:sz w:val="16"/>
                <w:szCs w:val="16"/>
                <w:lang w:val="el-GR" w:eastAsia="el-GR"/>
              </w:rPr>
              <w:t xml:space="preserve">)- δεν έχει προφανώς καμία ακαδημαϊκή νομιμοποίηση. Όλα αυτά όμως απαιτούν αλλαγή του προγράμματος σπουδών στα Πολυτεχνεία, και ουσιαστικά θα οδηγούσαν σε σύστημα </w:t>
            </w:r>
            <w:r w:rsidRPr="009B3C1D">
              <w:rPr>
                <w:rFonts w:ascii="Palatino Linotype" w:hAnsi="Palatino Linotype"/>
                <w:sz w:val="16"/>
                <w:szCs w:val="16"/>
                <w:lang w:eastAsia="el-GR"/>
              </w:rPr>
              <w:t>BSc</w:t>
            </w:r>
            <w:r w:rsidRPr="009B3C1D">
              <w:rPr>
                <w:rFonts w:ascii="Palatino Linotype" w:hAnsi="Palatino Linotype"/>
                <w:sz w:val="16"/>
                <w:szCs w:val="16"/>
                <w:lang w:val="el-GR" w:eastAsia="el-GR"/>
              </w:rPr>
              <w:t xml:space="preserve"> + </w:t>
            </w:r>
            <w:r w:rsidRPr="009B3C1D">
              <w:rPr>
                <w:rFonts w:ascii="Palatino Linotype" w:hAnsi="Palatino Linotype"/>
                <w:sz w:val="16"/>
                <w:szCs w:val="16"/>
                <w:lang w:eastAsia="el-GR"/>
              </w:rPr>
              <w:t>MSc</w:t>
            </w:r>
            <w:r w:rsidRPr="009B3C1D">
              <w:rPr>
                <w:rFonts w:ascii="Palatino Linotype" w:hAnsi="Palatino Linotype"/>
                <w:sz w:val="16"/>
                <w:szCs w:val="16"/>
                <w:lang w:val="el-GR" w:eastAsia="el-GR"/>
              </w:rPr>
              <w:t>.</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‘’Προφανώς οι απόφοιτοι των ΤΕΙ, δέχονται πολύ άνετα την ευνοϊκή κατάσταση του να λαμβάνουν μεταπτυχιακό τίτλο σπουδών έχοντας πτυχίο ΤΕΙ (δηλαδή κατώτερο γνωστικά του ΑΕΙ και ποσοτικά και ποιοτικά), ενώ όχι μόνο δεν ενοχλούνται αλλά επιδιώκουν κιόλας, οι απόφοιτοι των ΑΕΙ να πρέπει να την ξανακάνουν και να αφιερώσουν άλλο ένα έτος σπουδών σε αυτό (δηλαδή συνολικά τουλάχιστον 6 έτη).’’</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-Μπαίνω και στον πειρασμό να ρωτήσω, όπως εσείς παραπάνω: Και γιατί δεν παίρνουν τον εύκολο δρόμο να σπουδάσουν σε ΤΕΙ και μετά να κάνουν μεταπτυχιακό? Σοβαρά τώρα όμως: Τα μεταπτυχιακά είναι κατά κανόνα διετούς διάρκειας, Το αν είναι και αυτά ‘’εύκολα’’ ‘όπως αναφέρατε παραπάνω για τα ΤΕΙ το </w:t>
            </w:r>
            <w:r w:rsidRPr="009B3C1D">
              <w:rPr>
                <w:rFonts w:ascii="Palatino Linotype" w:hAnsi="Palatino Linotype"/>
                <w:sz w:val="16"/>
                <w:szCs w:val="16"/>
                <w:lang w:val="el-GR" w:eastAsia="el-GR"/>
              </w:rPr>
              <w:lastRenderedPageBreak/>
              <w:t xml:space="preserve">αφήνω στην κρίση σας την κοινή λογική, και τα ισχύοντα ακαδημαϊκά πρότυπα για τα μεταπτυχιακά. Τα μεταπτυχιακά δεν γίνονται υπηρεσιακά (τουλάχιστον σε φιλοσοφική βάση όπως και όλες οι βαθμίδες σπουδών) αλλά γιατί κάποιος έχει την ανάγκη να εμβαθύνει τις γνώσεις του και να ανοίξει τις γνωστικές του περιοχές, και ετοιμάζουν κάποιον για μια συγκεκριμένη ακαδημαϊκή ερευνητική περιβολή που μπορεί να οδηγήσει και περαιτέρω σε διδακτορική διατριβή. Αναλόγως της κατεύθυνσης πολλά μεταπτυχιακά ζητούν την παρακολούθηση επιπλέον μαθημάτων για την καλύτερη προετοιμασία παρακολούθησης του μεταπτυχιακού. Για να διοργανώνουν μεταπτυχιακά και τα Πολυτεχνεία κάποιο λόγο θα έχουν πάντως, κα να μην αρκούνται στο </w:t>
            </w:r>
            <w:r w:rsidRPr="009B3C1D">
              <w:rPr>
                <w:rFonts w:ascii="Palatino Linotype" w:hAnsi="Palatino Linotype"/>
                <w:sz w:val="16"/>
                <w:szCs w:val="16"/>
                <w:lang w:eastAsia="el-GR"/>
              </w:rPr>
              <w:t>super</w:t>
            </w:r>
            <w:r w:rsidRPr="009B3C1D">
              <w:rPr>
                <w:rFonts w:ascii="Palatino Linotype" w:hAnsi="Palatino Linotype"/>
                <w:sz w:val="16"/>
                <w:szCs w:val="16"/>
                <w:lang w:val="el-GR" w:eastAsia="el-GR"/>
              </w:rPr>
              <w:t xml:space="preserve"> δίπλωμα.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‘’Επίσης να αναφέρουμε ότι από τα τεχνικά και πολυκλαδικά λύκεια της δεκαετίας του ’80 και του ’90, οι μαθητές εισέρχονταν στα ΤΕΙ χωρίς καν να βιώσουν τον κόπο, τη δαπάνη και το άγχος των πανελλαδικών εξετάσεων που βιώσαμε όλοι οι υπόλοιποι μαθητές των Γενικών Λυκείων.’’</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-Ας αποφασίσουμε, τι είδους αναλύσεις θα κάνουμε? Κοινωνιολογικές, με ποσοτικά κριτήρια, με ποιοτικά κριτήρια. Το θέμα είναι όχι μόνο ποιοι έμπαιναν αλλά ποιοι και πόσοι έβγαιναν ολοκληρώνοντας ένα πρόγραμμα σπουδών. Ο κοινωνικός αυτοματισμός έχει συζητηθεί επανειλημμένα και δεν είναι εδώ ο χώρος για επιπλέον αναφορές. Οι υποψήφιοι των πανελλαδικών δεν έγιναν αυτόματα μηχανικοί την μέρα εισαγωγής τους στις σχολές. Επίσης το πρόβλημα των Πανελλαδικών δεν είναι και αυτό ευθύνη των μηχανικών ΤΕ. Είναι γεγονός όμως ότι ένα μεγάλο μέρος των φοιτητών στις σχολές μηχανικών στα ΤΕΙ εγκατέλειπε και οι λόγοι ήταν α) δεν μπορούσε να ανταποκριθεί στο πρόγραμμα σπουδών και β) συνειδητοποιούσε την περιορισμένη αξία ενός πτυχίου χωρίς επαγγελματικά δικαιώματα. Επίσης τι σχόλιο να κάνουμε για αυτούς που δεν έδιναν Πανελλαδικές ή έδιναν για πλάκα γιατί ήξεραν πως τους περίμενε μια θέση σε Πανεπιστήμιο του εξωτερικού που το πλήρωναν οι οικονομικές δυνατότητες της οικογένειάς τους, και γύριζαν με πτυχίο μηχανικού και εγγράφονταν στο ΤΕΕ?</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‘’Και είναι τουλάχιστον προκλητικό, απόφοιτοι ΚΑΤΕΕ να έχουν μετονομασθεί σε ΤΕΙ, μετά σε ΑΤΕΙ και πλέον να θέλουν να απολαμβάνουν μεταχείρηση ΑΕΙ !!!!’’</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w:t>
            </w:r>
            <w:r w:rsidRPr="009B3C1D">
              <w:rPr>
                <w:rFonts w:ascii="Palatino Linotype" w:hAnsi="Palatino Linotype"/>
                <w:sz w:val="16"/>
                <w:szCs w:val="16"/>
                <w:lang w:eastAsia="el-GR"/>
              </w:rPr>
              <w:t>O</w:t>
            </w:r>
            <w:r w:rsidRPr="009B3C1D">
              <w:rPr>
                <w:rFonts w:ascii="Palatino Linotype" w:hAnsi="Palatino Linotype"/>
                <w:sz w:val="16"/>
                <w:szCs w:val="16"/>
                <w:lang w:val="el-GR" w:eastAsia="el-GR"/>
              </w:rPr>
              <w:t xml:space="preserve"> Κύριος Υπεύθυνος για αυτό ήταν η πολιτική ‘’ισοτιμιών’’ προς τα κάτω με διάφορες αποφάσεις της διοίκησης κυρίως μισθολογικής εξίσωσης των πτυχίων ΤΕΙ με ΚΑΤΕΕ, ΚΑΤΕ, Μικρό Πολυτεχνείο, ακόμα και εργοδηγών ή μηχανικών Ε.Ν, που υπέθαλπε το ΤΕΕ με την ισχύ που διέθετε στο κράτος με σκοπό να δημιουργηθούν νομικά ερείσματα για τη μη απόδοση επαγγελματικών δικαιωμάτων. Και το κατάφερε. Όμως αξίζει να αναφέρουμε ότι και οι απόφοιτοι των προηγούμενων των ΤΕΙ, Ανώτερων σχολών, ήταν και αυτοί μηχανικοί που επίσης απολάμβαναν δυσανάλογα περιορισμένα δικαιώματα σε σχέση με τις σπουδές τους προς όφελος των διπλωματούχων μηχανικών.</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‘’Όταν όλοι αυτοί οι μαθητές εισάγονταν χωρίς πανελλαδικές ή ακόμη και με πανελλαδικές σε μία κατώτερη εις γνώσην τους σχολή σε σχέση με τις πανεπιστημιακές, γιατί δε ξαναπροσπαθούσαν προκειμένου να επιτύχουν στις σαφώς δυσκολότερες προς αποφοίτηση πανεπιστημιακές σχολές, αλλά επαναπαυόντουσαν στη χαμηλών απαιτήσεων και εύκολης αποφοίτησης σχολή ΤΕΙ και εκ των υστέρων ζητούν να τους δοθούν δικαιώματα που επουδενί δεν αντιστοιχούν στον κόπο που κατέβαλαν και επομένως δε τους αξίζουν ?’’</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ερώτημα είναι επανάληψη της αρχικής παραγράφου και έχει απαντηθεί εκεί</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‘’Την ευθύνη για αυτό το μπέρδεμα προφανώς δεν την έχουν τα κατά περίπτωση παιδιά ως υποψήφιοι φοιτητές, αλλά οι εκάστοτε κυβερνήσεις και οι ενήλικες αφού εμείς τις ψηφίζουμε και δεν εκλέγονται μόνες τους.’’</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-Την ευθύνη την έχουμε όλοι μας, αλλά σε μεγάλο βαθμό το ΤΕΕ ως συντεχνία και τα Πολυτεχνεία και οι κρατικοδίαιτες δομές που επανδρώνει χρόνια τώρα και η επιρροή του και ισχύ του στο πολιτικό γίγνεσθαι. Οφείλεται επίσης και στην άγνοια της κοινής γνώμης για Τα ΤΕΙ και τις σπουδές εκεί και τα στερεότυπα που έχουν δημιουργηθεί.</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‘’Εν τέλει αυτό το εκπαιδευτικό περιβάλλον πρέπει να διορθωθεί. αλλά για όλους !!!!!’’</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-Συμφωνώ απολύτως!!!!!</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‘’Εφόσον οι απόφοιτοι ΤΕΙ όλα τα χρόνια μετά την αποφοίτηση τους, ζητούν να συντελεστεί μία αδικαιολόγητη »αναβάθμιση» των πτυχίων τους και των επαγγελματικών τους δικαιωμάτων (τα όποια έχουν ήδη αλλά γκρινιάζουν επειδή τρώγοντας έρχεται η όρεξη), θα πρέπει για λόγους αναλογικά ισότιμης μεταχείρησης να αναβαθμιστούν και τα επαγγελματικά δικαιώματα και η αποδοτικότητα των Πολυτεχνειακών διπλωμάτων. Άραγε γιατί τα λέμε </w:t>
            </w:r>
            <w:r w:rsidRPr="009B3C1D">
              <w:rPr>
                <w:rFonts w:ascii="Palatino Linotype" w:hAnsi="Palatino Linotype"/>
                <w:sz w:val="16"/>
                <w:szCs w:val="16"/>
                <w:lang w:val="el-GR" w:eastAsia="el-GR"/>
              </w:rPr>
              <w:lastRenderedPageBreak/>
              <w:t>»διπλώματα» και όχι »πτυχία» ? Μήπως επειδή εκδίδονται μετά από διπλωματική εργασία και επομένως είναι ήδη μεταπτυχιακοί τίτλοι σπουδών ?’’</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-Οι μηχανικοί ΤΕ δεν ζητούν αναβάθμιση του πτυχίου τους. Το πτυχίο τους είναι δεδομένο. και Ζητούν την έκδοση των επαγγελματικών δικαιωμάτων που οφείλει η πολιτεία βάσει νόμου και σύμφωνα με το πρόγραμμα σπουδών μηχανικού. Οι διπλωματούχοι μηχανικοί απολαμβάνουν πλήρη δικαιώματα από λήψης πτυχίου, το άλλο να τους δοθεί ? Το δικαίωμα να μελετούν και να κατασκευάζουν στο φεγγάρι? Αν αρχίσουμε τα λεκτικά παίγνια περί διπλώματος και πτυχίου τότε μπορώ να αναφέρω ότι το </w:t>
            </w:r>
            <w:r w:rsidRPr="009B3C1D">
              <w:rPr>
                <w:rFonts w:ascii="Palatino Linotype" w:hAnsi="Palatino Linotype"/>
                <w:sz w:val="16"/>
                <w:szCs w:val="16"/>
                <w:lang w:eastAsia="el-GR"/>
              </w:rPr>
              <w:t>diploma</w:t>
            </w:r>
            <w:r w:rsidRPr="009B3C1D">
              <w:rPr>
                <w:rFonts w:ascii="Palatino Linotype" w:hAnsi="Palatino Linotype"/>
                <w:sz w:val="16"/>
                <w:szCs w:val="16"/>
                <w:lang w:val="el-GR" w:eastAsia="el-GR"/>
              </w:rPr>
              <w:t xml:space="preserve"> στο Αγγλοσαξονικό εκπαιδευτικό σύστημα είναι ενδιάμεση βαθμίδα μεταξύ </w:t>
            </w:r>
            <w:r w:rsidRPr="009B3C1D">
              <w:rPr>
                <w:rFonts w:ascii="Palatino Linotype" w:hAnsi="Palatino Linotype"/>
                <w:sz w:val="16"/>
                <w:szCs w:val="16"/>
                <w:lang w:eastAsia="el-GR"/>
              </w:rPr>
              <w:t>BSc</w:t>
            </w:r>
            <w:r w:rsidRPr="009B3C1D">
              <w:rPr>
                <w:rFonts w:ascii="Palatino Linotype" w:hAnsi="Palatino Linotype"/>
                <w:sz w:val="16"/>
                <w:szCs w:val="16"/>
                <w:lang w:val="el-GR" w:eastAsia="el-GR"/>
              </w:rPr>
              <w:t xml:space="preserve"> και </w:t>
            </w:r>
            <w:r w:rsidRPr="009B3C1D">
              <w:rPr>
                <w:rFonts w:ascii="Palatino Linotype" w:hAnsi="Palatino Linotype"/>
                <w:sz w:val="16"/>
                <w:szCs w:val="16"/>
                <w:lang w:eastAsia="el-GR"/>
              </w:rPr>
              <w:t>MSc</w:t>
            </w:r>
            <w:r w:rsidRPr="009B3C1D">
              <w:rPr>
                <w:rFonts w:ascii="Palatino Linotype" w:hAnsi="Palatino Linotype"/>
                <w:sz w:val="16"/>
                <w:szCs w:val="16"/>
                <w:lang w:val="el-GR" w:eastAsia="el-GR"/>
              </w:rPr>
              <w:t>.</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-Δεν νομίζω ότι υπάρχει χώρος για διακρίσεις και αντιπαλότητες σήμερα και μάλιστα εν μέσω εν μέσω κρίσης. Ορθός λόγος μακριά από στερεότυπα και αποκλεισμός της άγνοιας χρειάζεται. ‘’Η γνώση είναι δύναμη’’, όποιος την διαθέτει ξεχωρίζει. Αλλά πρέπει να υπάρχει το υγιές πλαίσιο για να την εφαρμόσει. Και αυτό είναι η δυνατότητα πρόσβασης και εξέλιξης σε επαγγελματικές δραστηριότητες μέσω των επαγγελματικών δικαιωμάτων για όλους με συγκεκριμένες ‘’αντικειμενικές’’ διαδικασίες (πτυχία, εξετάσεις, εμπειρία). Και αυτό τελικά σημαίνει αναμόρφωση και αλλαγή της νομοθεσίας για τα τεχνικά επαγγέλματα και απάρνηση των κεκτημένων ‘’πάντων όλων’’ ανά τομέα μηχανικού.Τα παραπάνω με εκτίμηση (και νηφαλιότητα)</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Ελήφθη υπόψη</w:t>
            </w:r>
          </w:p>
          <w:p w:rsidR="0009122D" w:rsidRPr="009B3C1D" w:rsidRDefault="0009122D" w:rsidP="000A1083">
            <w:pPr>
              <w:spacing w:after="0" w:line="240" w:lineRule="auto"/>
              <w:jc w:val="both"/>
              <w:rPr>
                <w:rFonts w:ascii="Palatino Linotype" w:hAnsi="Palatino Linotype"/>
                <w:b/>
                <w:bCs/>
                <w:sz w:val="16"/>
                <w:szCs w:val="16"/>
                <w:lang w:val="el-GR" w:eastAsia="el-GR" w:bidi="ar-SA"/>
              </w:rPr>
            </w:pPr>
          </w:p>
        </w:tc>
      </w:tr>
    </w:tbl>
    <w:p w:rsidR="00571CF6" w:rsidRPr="009B3C1D" w:rsidRDefault="00571CF6" w:rsidP="00571CF6">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lastRenderedPageBreak/>
        <w:t>Βασίλειος Μουρ</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81</w:t>
            </w:r>
          </w:p>
        </w:tc>
        <w:tc>
          <w:tcPr>
            <w:tcW w:w="6520" w:type="dxa"/>
            <w:shd w:val="clear" w:color="auto" w:fill="auto"/>
            <w:hideMark/>
          </w:tcPr>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Γιατί οι μηχανικοί ΤΕΙ έχουν διαφορετική αντιμετώπιση από τους υπόλοιπους πτυχιούχους ΤΕΙ;;;</w:t>
            </w:r>
            <w:r w:rsidRPr="009B3C1D">
              <w:rPr>
                <w:rFonts w:ascii="Palatino Linotype" w:hAnsi="Palatino Linotype"/>
                <w:sz w:val="16"/>
                <w:szCs w:val="16"/>
                <w:lang w:val="el-GR" w:eastAsia="el-GR"/>
              </w:rPr>
              <w:br/>
              <w:t>Γιατί παρακάμπτουν την ΕΕΤΕΜ-αναγνωρισμένο φορέα εκπροσώπησης των Μηχανικών ΤΕΙ;;;</w:t>
            </w:r>
            <w:r w:rsidRPr="009B3C1D">
              <w:rPr>
                <w:rFonts w:ascii="Palatino Linotype" w:hAnsi="Palatino Linotype"/>
                <w:sz w:val="16"/>
                <w:szCs w:val="16"/>
                <w:lang w:val="el-GR" w:eastAsia="el-GR"/>
              </w:rPr>
              <w:br/>
              <w:t>Γιατί βάζουν ένα ομόλογο τμήμα του ΤΕΕ που δεν υπάρχει, δεν εκπροσωπεί τους μηχανικούς ΤΕΙ και τί εξυπηρετεί αφού το ΤΕΕ δεν εγγράφει ως μέλη πτυχιούχους ΤΕΙ;;;</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Δεν υπάρχουν πουθενά στο εξωτερικό 5ετή προπτυχιακά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Δεν είναι άδικο οι Πολ. Μηχανικοί ΑΕΙ να υπογράφουν τα άπαντα και οι Πολ. Μηχανικοί ΤΕΙ να έχουν θολά και ασαφή επαγγελματικά δικαιώματα;;;</w:t>
            </w:r>
            <w:r w:rsidRPr="009B3C1D">
              <w:rPr>
                <w:rFonts w:ascii="Palatino Linotype" w:hAnsi="Palatino Linotype"/>
                <w:sz w:val="16"/>
                <w:szCs w:val="16"/>
                <w:lang w:val="el-GR" w:eastAsia="el-GR"/>
              </w:rPr>
              <w:br/>
              <w:t>Παρακαλούμε σε άμεση έκδοση των επαγγελματικών δικαιωμάτων των Μηχανικών ΤΕΙ με νόμο.</w:t>
            </w:r>
          </w:p>
          <w:p w:rsidR="0009122D" w:rsidRPr="009B3C1D" w:rsidRDefault="0009122D" w:rsidP="00571CF6">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0A1083">
            <w:pPr>
              <w:spacing w:after="0" w:line="240" w:lineRule="auto"/>
              <w:jc w:val="both"/>
              <w:rPr>
                <w:rFonts w:ascii="Palatino Linotype" w:hAnsi="Palatino Linotype"/>
                <w:b/>
                <w:bCs/>
                <w:sz w:val="16"/>
                <w:szCs w:val="16"/>
                <w:lang w:val="el-GR" w:eastAsia="el-GR" w:bidi="ar-SA"/>
              </w:rPr>
            </w:pPr>
          </w:p>
        </w:tc>
      </w:tr>
    </w:tbl>
    <w:p w:rsidR="00571CF6" w:rsidRPr="009B3C1D" w:rsidRDefault="00571CF6" w:rsidP="008F2387">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ΣΥ.ΜΗ.Δ.Υ.Δ.</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82</w:t>
            </w:r>
          </w:p>
        </w:tc>
        <w:tc>
          <w:tcPr>
            <w:tcW w:w="6520" w:type="dxa"/>
            <w:shd w:val="clear" w:color="auto" w:fill="auto"/>
            <w:hideMark/>
          </w:tcPr>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Ζητάμε την απόσυρση του άρθρου 46.</w:t>
            </w:r>
            <w:r w:rsidRPr="009B3C1D">
              <w:rPr>
                <w:rFonts w:ascii="Palatino Linotype" w:hAnsi="Palatino Linotype"/>
                <w:sz w:val="16"/>
                <w:szCs w:val="16"/>
                <w:lang w:val="el-GR" w:eastAsia="el-GR"/>
              </w:rPr>
              <w:br/>
              <w:t>Το παρόν άρθρο, εκτελώντας προσχεδιασμένο σχέδιο εξόντωσης των Μηχανικών ΤΕ, προσβάλλει την νοημοσύνη μας, χωρίς να κρατάει καν τα προσχήματα.</w:t>
            </w:r>
            <w:r w:rsidRPr="009B3C1D">
              <w:rPr>
                <w:rFonts w:ascii="Palatino Linotype" w:hAnsi="Palatino Linotype"/>
                <w:sz w:val="16"/>
                <w:szCs w:val="16"/>
                <w:lang w:val="el-GR" w:eastAsia="el-GR"/>
              </w:rPr>
              <w:br/>
              <w:t>Ο συντάκτης με ιδιαίτερη σπουδή και προχειρότητα ανατρέπει κάθε έννοια λογικής με αποκλειστικό σκοπό την εξυπηρέτηση συντεχνιακών συμφερόντων.</w:t>
            </w:r>
            <w:r w:rsidRPr="009B3C1D">
              <w:rPr>
                <w:rFonts w:ascii="Palatino Linotype" w:hAnsi="Palatino Linotype"/>
                <w:sz w:val="16"/>
                <w:szCs w:val="16"/>
                <w:lang w:val="el-GR" w:eastAsia="el-GR"/>
              </w:rPr>
              <w:br/>
              <w:t>Η προχειρότητα και η βιασύνη σύνταξης των αναφερομένων στο εν λόγω άρθρο αποτυπώνεται στην απουσία τόσο της παραγράφου 3, όσο και του δεύτερου εδάφιου της παραγράφου 4, για το οποίο γίνεται αναφορά – παραπομπή στην παράγραφο 6!</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Στην παράγραφο 1, τα ήδη χορηγηθέντα 5ετή πτυχία βαπτίζονται μεταπτυχιακά χωρίς να υπάρχει η απαραίτητη επιστημονική τεκμηρίωση και μάλιστα αναδρομικά.</w:t>
            </w:r>
            <w:r w:rsidRPr="009B3C1D">
              <w:rPr>
                <w:rFonts w:ascii="Palatino Linotype" w:hAnsi="Palatino Linotype"/>
                <w:sz w:val="16"/>
                <w:szCs w:val="16"/>
                <w:lang w:val="el-GR" w:eastAsia="el-GR"/>
              </w:rPr>
              <w:br/>
              <w:t>Η διάταξη δε για απονομή ενιαίου και αδιάσπαστου τίτλου σπουδών μεταπτυχιακού επιπέδου (</w:t>
            </w:r>
            <w:r w:rsidRPr="009B3C1D">
              <w:rPr>
                <w:rFonts w:ascii="Palatino Linotype" w:hAnsi="Palatino Linotype"/>
                <w:sz w:val="16"/>
                <w:szCs w:val="16"/>
                <w:lang w:eastAsia="el-GR"/>
              </w:rPr>
              <w:t>integrated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στην ειδικότητα του Τμήματος το οποίο μπορεί να περιλαμβάνει συγκεκριμένο γνωστικό κλάδο με διάφορες ειδικές θεματικές ενότητες χωρίς περιορισμό, έρχεται σε αντίθεση με τα προβλεπόμενα σε άλλο άρθρο του ίδιου νομοσχεδίου (άρθρο 32, παράγραφος 2δ) που προβλέπει ότι οι κατευθύνσεις που τυχόν έχει το πρόγραμμα, δεν μπορεί να είναι περισσότερες από τρεις.</w:t>
            </w:r>
            <w:r w:rsidRPr="009B3C1D">
              <w:rPr>
                <w:rFonts w:ascii="Palatino Linotype" w:hAnsi="Palatino Linotype"/>
                <w:sz w:val="16"/>
                <w:szCs w:val="16"/>
                <w:lang w:val="el-GR" w:eastAsia="el-GR"/>
              </w:rPr>
              <w:br/>
              <w:t>Η αναφορά στην παράγραφο 2 για ενιαίο και αδιάσπαστο τίτλο σπουδών μεταπτυχιακού επιπέδου, με αναδρομική μάλιστα ισχύ, έρχεται σε πλήρη αντίθεση με τους όρους και τις προϋποθέσεις των Π.Μ.Σ. που περιγράφονται στα άρθρα 30 &amp; 31.</w:t>
            </w:r>
            <w:r w:rsidRPr="009B3C1D">
              <w:rPr>
                <w:rFonts w:ascii="Palatino Linotype" w:hAnsi="Palatino Linotype"/>
                <w:sz w:val="16"/>
                <w:szCs w:val="16"/>
                <w:lang w:val="el-GR" w:eastAsia="el-GR"/>
              </w:rPr>
              <w:br/>
              <w:t>Στην παράγραφο 4 γίνεται αναφορά για το πλαίσιο πρόσβασης σε επαγγελματικές δραστηριότητες και όχι σε επαγγελματικά δικαιώματα! Ο καθορισμός τους μάλιστα θα γίνεται με Προεδρικά Διατάγματα ενώ ο ίδιος ο Υπουργός έχει δηλώσει επανειλημμένως ότι μόνο με Νόμο μπορεί να ρυθμιστεί το θέμα των επαγγελματικών δικαιωμάτων των Μηχανικών ΤΕ. Μήπως ο σκοπός της εν λόγω διάταξης είναι να μη ρυθμιστεί ποτέ το θέμα;</w:t>
            </w:r>
            <w:r w:rsidRPr="009B3C1D">
              <w:rPr>
                <w:rFonts w:ascii="Palatino Linotype" w:hAnsi="Palatino Linotype"/>
                <w:sz w:val="16"/>
                <w:szCs w:val="16"/>
                <w:lang w:val="el-GR" w:eastAsia="el-GR"/>
              </w:rPr>
              <w:br/>
              <w:t xml:space="preserve">Στην παράγραφο 5 έχουμε αναφορά για σύσταση άλλης μιας επιτροπής. Τι </w:t>
            </w:r>
            <w:r w:rsidRPr="009B3C1D">
              <w:rPr>
                <w:rFonts w:ascii="Palatino Linotype" w:hAnsi="Palatino Linotype"/>
                <w:sz w:val="16"/>
                <w:szCs w:val="16"/>
                <w:lang w:val="el-GR" w:eastAsia="el-GR"/>
              </w:rPr>
              <w:lastRenderedPageBreak/>
              <w:t>πρωτότυπο! Το πρόβλημα δεν είναι η δημιουργία μίας επιστημονικής επιτροπής (άλλωστε έχουν εκδοθεί πορίσματα από αρκετές) αλλά η έλλειψη πολιτικής βούλησης για επίλυση του θέματος. Η σύνθεση της προς σύσταση επιτροπής είναι τουλάχιστον ατυχής, εάν δεν θεωρηθεί εκ του πονηρού, καθώς αποτελείται αποκλειστικά από μέλη του Τ.Ε.Ε. Γιατί δεν μετέχει εκπρόσωπος του επίσημου φορέα των Μηχανικών ΤΕ; Πόσο ηθικό είναι, σε μια θεωρητικά ευνομούμενη πολιτεία, ένας συντεχνιακός φορέας να καθορίζει τα επαγγελματικά προσόντα (για να μην ξεχνιόμαστε, όχι δικαιώματα) των ανταγωνιστών του;</w:t>
            </w:r>
            <w:r w:rsidRPr="009B3C1D">
              <w:rPr>
                <w:rFonts w:ascii="Palatino Linotype" w:hAnsi="Palatino Linotype"/>
                <w:sz w:val="16"/>
                <w:szCs w:val="16"/>
                <w:lang w:val="el-GR" w:eastAsia="el-GR"/>
              </w:rPr>
              <w:br/>
              <w:t>Στην παράγραφο 6 επιχειρείται για πρώτη φορά η διάσπαση του κλάδου των ΤΕ Μηχανικών καθώς προβλέπεται, εντελώς αυθαίρετα (καθώς δεν βασίζεται σε καμία διάταξη νόμου), ο διαχωρισμός μεταξύ αυτών που αποφοίτησαν προ και μετά την εφαρμογή του Ν. 2916/2001.</w:t>
            </w:r>
            <w:r w:rsidRPr="009B3C1D">
              <w:rPr>
                <w:rFonts w:ascii="Palatino Linotype" w:hAnsi="Palatino Linotype"/>
                <w:sz w:val="16"/>
                <w:szCs w:val="16"/>
                <w:lang w:val="el-GR" w:eastAsia="el-GR"/>
              </w:rPr>
              <w:br/>
              <w:t>Επίσης, οφείλουμε να επισημάνουμε ότι το νομοσχέδιο έχει τεθεί σε διαβούλευση χωρίς αιτιολογική έκθεση (παγκόσμια πρωτοτυπία)!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Με το άρθρο 46 προκαλείται καταστρατήγηση των αρχών της ισότητας και της αξιοκρατίας.</w:t>
            </w:r>
            <w:r w:rsidRPr="009B3C1D">
              <w:rPr>
                <w:rFonts w:ascii="Palatino Linotype" w:hAnsi="Palatino Linotype"/>
                <w:sz w:val="16"/>
                <w:szCs w:val="16"/>
                <w:lang w:val="el-GR" w:eastAsia="el-GR"/>
              </w:rPr>
              <w:br/>
              <w:t>Το Ελληνικό Κράτος έχει ηθική και νομική υποχρέωση να εκδώσει επαγγελματικά δικαιώματα που να αντιστοιχούν στα προγράμματα σπουδών των ΤΕ Μηχανικών.</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Δεν εγκρίνεται</w:t>
            </w:r>
          </w:p>
          <w:p w:rsidR="0009122D" w:rsidRPr="009B3C1D" w:rsidRDefault="0009122D" w:rsidP="000A1083">
            <w:pPr>
              <w:spacing w:after="0" w:line="240" w:lineRule="auto"/>
              <w:jc w:val="both"/>
              <w:rPr>
                <w:rFonts w:ascii="Palatino Linotype" w:hAnsi="Palatino Linotype"/>
                <w:b/>
                <w:bCs/>
                <w:sz w:val="16"/>
                <w:szCs w:val="16"/>
                <w:lang w:val="el-GR" w:eastAsia="el-GR" w:bidi="ar-SA"/>
              </w:rPr>
            </w:pPr>
          </w:p>
        </w:tc>
      </w:tr>
    </w:tbl>
    <w:p w:rsidR="00571CF6" w:rsidRPr="009B3C1D" w:rsidRDefault="00571CF6" w:rsidP="00571CF6">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lastRenderedPageBreak/>
        <w:t>Π.Δ</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571CF6">
        <w:trPr>
          <w:trHeight w:val="876"/>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83</w:t>
            </w:r>
          </w:p>
        </w:tc>
        <w:tc>
          <w:tcPr>
            <w:tcW w:w="6520" w:type="dxa"/>
            <w:shd w:val="clear" w:color="auto" w:fill="auto"/>
            <w:hideMark/>
          </w:tcPr>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Τμήμα Διαχείρισης Περιβάλλοντος και Φυσικών πόρων (5ετούς φοίτησης) του Πανεπιστημίου Πατρών με έδρα το Αγρίνιο !!!</w:t>
            </w:r>
            <w:r w:rsidRPr="009B3C1D">
              <w:rPr>
                <w:rFonts w:ascii="Palatino Linotype" w:hAnsi="Palatino Linotype"/>
                <w:sz w:val="16"/>
                <w:szCs w:val="16"/>
                <w:lang w:val="el-GR" w:eastAsia="el-GR"/>
              </w:rPr>
              <w:br/>
              <w:t>Πόσο θα περιμένει ακόμη για να αναγνωρισθούν τα Επαγγελματικά δικαιώματα των φοιτητών του??</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0A1083">
            <w:pPr>
              <w:spacing w:after="0" w:line="240" w:lineRule="auto"/>
              <w:jc w:val="both"/>
              <w:rPr>
                <w:rFonts w:ascii="Palatino Linotype" w:hAnsi="Palatino Linotype"/>
                <w:b/>
                <w:bCs/>
                <w:sz w:val="16"/>
                <w:szCs w:val="16"/>
                <w:lang w:val="el-GR" w:eastAsia="el-GR" w:bidi="ar-SA"/>
              </w:rPr>
            </w:pPr>
          </w:p>
        </w:tc>
      </w:tr>
    </w:tbl>
    <w:p w:rsidR="00571CF6" w:rsidRPr="009B3C1D" w:rsidRDefault="00571CF6" w:rsidP="00571CF6">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Ioannis Konastantopoulos</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571CF6">
        <w:trPr>
          <w:trHeight w:val="1480"/>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84</w:t>
            </w:r>
          </w:p>
        </w:tc>
        <w:tc>
          <w:tcPr>
            <w:tcW w:w="6520" w:type="dxa"/>
            <w:shd w:val="clear" w:color="auto" w:fill="auto"/>
            <w:hideMark/>
          </w:tcPr>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Μια άλλη πρόταση, ως προς τον καθορισμό επαγγελματικών δικαιωμάτων, θεωρώ ότι μπορεί να είναι ότι την ευθύνη να την έχουν τα Τμήματα ΑΕΙ σε συνεργασία με Ανεξάρτητο Φορέα, που θα μπορούσε να είναι ο εθνικός οργανισμός πιστοποίησης επαγγελματικών προσόντων ώστε να διασφαλίζεται η ανεξαρτησία κρίσης και η αντικειμενικότητα.</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0A1083">
            <w:pPr>
              <w:spacing w:after="0" w:line="240" w:lineRule="auto"/>
              <w:jc w:val="both"/>
              <w:rPr>
                <w:rFonts w:ascii="Palatino Linotype" w:hAnsi="Palatino Linotype"/>
                <w:b/>
                <w:bCs/>
                <w:sz w:val="16"/>
                <w:szCs w:val="16"/>
                <w:lang w:val="el-GR" w:eastAsia="el-GR" w:bidi="ar-SA"/>
              </w:rPr>
            </w:pPr>
          </w:p>
        </w:tc>
      </w:tr>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85</w:t>
            </w:r>
          </w:p>
        </w:tc>
        <w:tc>
          <w:tcPr>
            <w:tcW w:w="6520" w:type="dxa"/>
            <w:shd w:val="clear" w:color="auto" w:fill="auto"/>
            <w:hideMark/>
          </w:tcPr>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Τα ζητήματα που δημιουργεί το συγκεκριμένο άρθρο είναι τόσα πολλά, που είναι αδύνατον να διατυπωθούν σύντομες προτάσεις. Γι’ αυτό αναγκαστικά πρέπει να προηγηθεί μία σχετική τοποθέτηση.</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ΠΕΝΤΑΕΤΗ ΠΤΥΧΙΑ</w:t>
            </w:r>
            <w:r w:rsidRPr="009B3C1D">
              <w:rPr>
                <w:rFonts w:ascii="Palatino Linotype" w:hAnsi="Palatino Linotype"/>
                <w:sz w:val="16"/>
                <w:szCs w:val="16"/>
                <w:lang w:val="el-GR" w:eastAsia="el-GR"/>
              </w:rPr>
              <w:br/>
              <w:t>Το πρόβλημα δεν είναι η αμφισβήτηση των σπουδών που παρέχουν τα Πανεπιστήμια στην Ελλάδα. Κανένας δεν αμφισβητεί τα Πανεπιστημιακά τμήματα και τη ποιότητα των πτυχιούχων τους. Ομοίως και στο εξωτερικό, οι πτυχιούχοι των Ελληνικών Πανεπιστημίων, εκτιμώνται και είναι αποδεκτοί για το επίπεδο γνώσεων και δεξιοτήτων που έχουν αποκτήσει.</w:t>
            </w:r>
            <w:r w:rsidRPr="009B3C1D">
              <w:rPr>
                <w:rFonts w:ascii="Palatino Linotype" w:hAnsi="Palatino Linotype"/>
                <w:sz w:val="16"/>
                <w:szCs w:val="16"/>
                <w:lang w:val="el-GR" w:eastAsia="el-GR"/>
              </w:rPr>
              <w:br/>
              <w:t>Παράλληλα όμως ομοίως, στο εξωτερικό, οι πτυχιούχοι των Τεχνολογικών Τμήμάτων των ΑΕΙ, είναι αποδεκτοί και εκτιμώνται για το επίπεδο σπουδών τους. Στην Ελλάδα όμως δεν εκτιμώνται όπως πρέπει ή τουλάχιστον όπως θα έπρεπε να πηγάζει από την βασική νομοθεσία που ισχύει για την Ανώτατη Εκπαίδευση.</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Αρα το πρόβλημα δεν είναι η αναγνώριση των πενταετών πανεπιστημιακών πτυχίων ή κάποιων εξ αυτών, ως επιπέδου μεταπτυχιακού αλλά η αναγνώριση των πτυχίων που παρέχει ο τεχνολογικός τομέας, και ιδιαίτερα ορισμένων ειδικοτήτων.</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Άλλωστε, τα κριτήρια που περιγράφει το άρθρο 46, τα οποία «δικαιολογούν» αυτή την αναγνώριση, είναι κενά περιεχομένου. Δηλαδή, οι άλλες πανεπιστημιακές σχολές, τετραετούς φοίτησης, δεν έχουν ως προϋπόθεση την εκπόνηση διπλωματικής εργασίας ερευνητικού χαρακτήρα, ή δεν παρέχουν μαθήματα προχωρημένου επιπέδου σε τομείς της επιστήμης που πραγματεύονται ? Το ίδιο δεν ισχύει και για τις σπουδές σε Τεχνολογικά Τμήματα ? (βλ. πιο κάτω).</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Αν τα πενταετή πτυχία λοιπόν, είναι επιπέδου μεταπτυχιακού τίτλου, τότε πρέπει τα ανάλογα πανεπιστημιακά τμήματα, να καθορίσουν ποιός είναι ο βασικός και αναγκαίος χρόνος σπουδών στην βασική επιστήμη και όχι ο εκτεταμένος χρόνος σπουδών σε αυτή.</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Υπο αυτή την έννοια, οι σπουδές των τετραετών τεχνολογικών τμημάτων, καλύπτουν την αντίστοιχη επιστήμη και τεχνολογια αυτής με την ιδιαίτερο χαρακτήρα των σπουδών. Όμως ένας πτυχιούχος τεχνολογικού τομέα, με διετές ΜΔΕ, πρέπει να έχει επαυξημένα επαγγελματικά δικαιώματα από έναν απλό πτυχιούχο αντίστοιχου πενταετούς τμήματος ? Ο ένας θα έχει συνολικά έξι έτη </w:t>
            </w:r>
            <w:r w:rsidRPr="009B3C1D">
              <w:rPr>
                <w:rFonts w:ascii="Palatino Linotype" w:hAnsi="Palatino Linotype"/>
                <w:sz w:val="16"/>
                <w:szCs w:val="16"/>
                <w:lang w:val="el-GR" w:eastAsia="el-GR"/>
              </w:rPr>
              <w:lastRenderedPageBreak/>
              <w:t>σπουδών και ο άλλος πέντε.</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μεταπτυχιακό επίπεδο σπουδών είναι επίπεδο σπουδών «μετά το πτυχίο».</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Διαφορετικά, με την αναγνώριση των πενταετών πτυχίων, δημιουργείται μία κατηγορία «υπερ-πτυχιούχων», που δεν ανταποκρίνεται στην πραγματικότητα.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Άλλωστε, ο δημόσιος τομέας είναι γεμάτος από πτυχιούχους πενταετών τμημάτων, που δεν έχουν παρακολουθήσει μεταπτυχιακές σπουδές, και τώρα θα αποκτήσουν «αναγνώριση» σπουδών «μεταπτυχιακού επιπέδου» (!!) , χωρίς όμως να διαθέτουν τις δεξιότητες και τις γνώσεις που δίνει ένας μεταπτυχιακός τίτλος, δηλαδή, διακριτή επιπλέον ειδικότητα επάνω στην επιστήμη και γνώση ερευνητικής διαδικασίας.</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Πιθανόν η ψήφιση του άρθρου αυτού να δημιουργήσει αξιώσεις για «επίδομα μεταπτυχιακού» στον δημόσιο τομέα, όπως και να επιφέρει ανακατατάξεις υποψηφίων για θέσεις ευθύνης, και μάλιστα σε βάρος κατόχων μεταπτυχιακών τίτλων.</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Διερρωτόμαστε επίσης, αν τελικά αναγνωρισθούν τα πενταετή πτυχία, γιατί να μην ζητήσουν και άλλες σχολές του πανεπιστημιακού και τεχνολογικού τομέα, να επεκτείνουν το πιεσμένο πρόγραμμα σπουδών που παρέχουν σε πέντε έτη ?</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Νομίζουμε ότι είναι πιο λογικό και ορθό, το διακριτό σημείο, να επικεντρωθεί στις διδακτικές μονάδες ή τα </w:t>
            </w:r>
            <w:r w:rsidRPr="009B3C1D">
              <w:rPr>
                <w:rFonts w:ascii="Palatino Linotype" w:hAnsi="Palatino Linotype"/>
                <w:sz w:val="16"/>
                <w:szCs w:val="16"/>
                <w:lang w:eastAsia="el-GR"/>
              </w:rPr>
              <w:t>ECTS</w:t>
            </w:r>
            <w:r w:rsidRPr="009B3C1D">
              <w:rPr>
                <w:rFonts w:ascii="Palatino Linotype" w:hAnsi="Palatino Linotype"/>
                <w:sz w:val="16"/>
                <w:szCs w:val="16"/>
                <w:lang w:val="el-GR" w:eastAsia="el-GR"/>
              </w:rPr>
              <w:t xml:space="preserve"> που παρέχει το πρόγραμμα σπουδών και να μην γίνει αυτή η αυτόματη αναγνώριση. Έτσι, ούτε συνθήκες αδικίας θα προκύψουν για τις άλλες πανεπιστημιακές και τεχνολογικές σχολές, αλλά και θα αποφευχθούν προβλήματα που διαφαίνεται αθροιστικά ότι θα προκύψουν.</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Αν τα πενταετή τμήματα γεωπόνων και μηχανικών, θεωρούν ότι το πτυχίο που παρέχουν είναι επιπέδου μονοετούς μεταπτυχιακού (δηλαδή στις σχολές αυτές δεν υπάρχει πτυχιακή εργασία αλλά διπλωματική εργασία επιπέδου ΜΔΕ), τότε σημαίνει ότι οι συγκεκριμένες σχολές έχουν επεκτείνει το βασικό πρόγραμμα σπουδών που είναι απαραίτητο για την ολοκληρωμένη εκπαίδευση ενός γεωπόνου ή μηχανικού σε επίπεδο </w:t>
            </w:r>
            <w:r w:rsidRPr="009B3C1D">
              <w:rPr>
                <w:rFonts w:ascii="Palatino Linotype" w:hAnsi="Palatino Linotype"/>
                <w:sz w:val="16"/>
                <w:szCs w:val="16"/>
                <w:lang w:eastAsia="el-GR"/>
              </w:rPr>
              <w:t>BSc</w:t>
            </w:r>
            <w:r w:rsidRPr="009B3C1D">
              <w:rPr>
                <w:rFonts w:ascii="Palatino Linotype" w:hAnsi="Palatino Linotype"/>
                <w:sz w:val="16"/>
                <w:szCs w:val="16"/>
                <w:lang w:val="el-GR" w:eastAsia="el-GR"/>
              </w:rPr>
              <w:t xml:space="preserve">? </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Από αυτή τη σκέψη προκύπτουν πολλά άλλα ερωτηματικά και συμπεράσματα που αφορούν τα αντίστοιχα τεχνολογικά τμήματα.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ΕΠΑΓΓΕΛΜΑΤΙΚΑ ΔΙΚΑΙΩΜΑΤΑ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Δεν πρέπει να διαφύγει από την Πολιτική Ηγεσία του Υπουργείου, ότι το πρόβλημα των Επαγγελματικών Δικαιωμάτων ή δεξιοτήτων όπως τελευταία διατυπώθηκε από τον Υπουργό, δεν αφορά μόνο τις ειδικότητες μηχανικών του τεχνολογικού τομέα, αλλά αφορά ομοίως στο ίδιο επίπεδο σημαντικότητας, και τις ειδικότητες γεωτεχνικών του τεχνολογικού τομέα των ΑΕΙ, δηλαδή πτυχιούχων των τμημάτων γεωπονίας και δασοπονίας. Διότι, μπορεί να έχουν ψηφισθεί Π.Δ. που να περιγράφουν επαγγελματικά δικαιώματα, αλλά αυτά δεν εφαρμόζονται από τα παραγωγικά υπουργεία, δηλαδή το αγροτικής ανάπτυξης, ή εφαρμόζονται ανάλογα με την «άποψη» του εκάστοτε υπουργού ή της «υπηρεσίας».</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Άρα η ανάλογη παράγραφος για το καθορισμό επιτροπής στο ΤΕΕ με συναρμόδιους φορείς, για την εξέταση των επαγγελματικών προσόντων των πτυχιούχων μηχανικών, είναι προβληματικό και ξεχνάει ένα τεράστιο κομμάτι του προβλήματος.</w:t>
            </w:r>
            <w:r w:rsidRPr="009B3C1D">
              <w:rPr>
                <w:rFonts w:ascii="Palatino Linotype" w:hAnsi="Palatino Linotype"/>
                <w:sz w:val="16"/>
                <w:szCs w:val="16"/>
                <w:lang w:val="el-GR" w:eastAsia="el-GR"/>
              </w:rPr>
              <w:br/>
              <w:t>Πρέπει κάτι ανάλογο να προβλεφθεί και για τις ειδικότητες γεωτεχνικών τεχνολογικού τομέα.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Εάν η Πολιτεία θέλει να αντιμετωπίσει το ζήτημα δίκαια και ισότιμα, όπως αρμόζει για πτυχιούχους ανώτατης εκπαίδευσης.</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Από την άλλη, είναι αδιανόητο, επί χρόνια, διαφορετικές κυβερνήσεις, να εξελίσσουν έναν διάλογο για τα επαγγελματικά δικαιώματα συγκεκριμένων πτυχιούχων τεχνολογικού τομέα, ιδιαίτερα μηχανικών και γεωτεχνικών (είναι γνωστές οι αποτυχίες της εποχής Πανάρετου, όπως και το πέταγμα στα καλάθια αχρήστων των επιμελητηρίων ΤΕΕ και ΓΕΩΤΕΕ, αποφάσεων του ΣΑΤΕ), και να μην καλούν επισήμως τις Επαγγελματικές και Επιστημονικές Ενώσεις των αντίστοιχων πτυχιούχων τεχνολογικού τομέα, να διατυπώσουν και να αιτιολογήσουν την θέση τους για το πρόβλημα. Αναφέρομαι στην ΕΕΤΕΜ (μηχανικοί τεχνολογικού τομέα) και την ΠΕΠΤεΓ (γεωτεχνικοί τεχνολογικού τομέα).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Είναι απαράδεκτο ο εκάστοτε Υπουργός Παιδείας, ή Υπουργός παραγωγικού υπουργείου, να ανοίγει διάλογο για τα επαγγελματικά δικαιώματα και δεξιότητες πτυχιούχων του τεχνολογικού τομέα, έχοντας ως μοναδικούς συνομιλητές, τα επιστημονικά επιμελητήρια, τα οποία, πέραν του θεσμικού τους ρόλου, ουσιαστικά, έχουν μετατραπεί στην πράξη, εκπρόσωποι των επαγγελματικών δικαιωμάτων πτυχιούχων ελαχίστων και συγκεκριμένων πανεπιστημιακών τμημάτων που είναι μέλη τους. Με βάση την «άποψη» που έχουν αυτά τα επιμελητήρια και οι </w:t>
            </w:r>
            <w:r w:rsidRPr="009B3C1D">
              <w:rPr>
                <w:rFonts w:ascii="Palatino Linotype" w:hAnsi="Palatino Linotype"/>
                <w:sz w:val="16"/>
                <w:szCs w:val="16"/>
                <w:lang w:val="el-GR" w:eastAsia="el-GR"/>
              </w:rPr>
              <w:lastRenderedPageBreak/>
              <w:t>αντίστοιχες πανεπιστημιακές σχολές, είναι δυνατόν να υπάρξει αντικειμενική λύση σε μία συζήτηση για τα επαγγελματικά δικαιώματα πτυχιούχων σχολών του τεχνολογικού τομέα, όταν μάλιστα οι πρώτοι (επιμελητήρια) «βλέπουν» τους δεύτερους (πτυχιούχους συγκεκριμένων τεχνολογικών τμημάτων) ως επαγγελματικούς ανταγωνιστές ?</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Άρα, πρέπει στον επίσημο διάλογο για τα επαγγελματικά δικαιώματα να κληθούν και οι αντίστοιχοι Φορείς πτυχιούχων του τεχνολογικού τομέα.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Τέλος, εδώ βρίσκεται και το μεγάλο λάθος των Τεχνολογικών Ιδρυμάτων, που δεν έχουν ομοιογενώς την επικοινωνία και συνεργασία που πρέπει, με τις Επαγγελματικές και Επιστημονικές Ενώσεις των αποφοίτων τους, για τα θέματα που τους απασχολούν ως προς την καθημερινή πρακτική στην άσκηση του επαγγέλματος.</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Κάτι αντίστοιχο δεν ισχύει για τους αποφοίτους πανεπιστημιακού τομέα, γιατί π.χ. τα επιμελητήρια, έχουν στενότατη θεσμική συνεργασία με τις σχολές προέλευσης των μελών τους.</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Αυτό το πρόβλημα μπορεί να το λύσει το Υπουργείο Παιδείας, δημιουργώντας μαζί με τα συναρμοδια υπουργεία, για τους Φορείς Πτυχιούχων Τεχνολογικού Τομέα, ειδικά ειδικοτήτων μηχανικών και γεωτεχνικών, θεσμικό χώρο στον διάλογο για τα επαγγελματικά δικαιώματα και την ρύθμιση τους στην καθημερινή επαγγελματική πρακτική.</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ΑΝ ΔΕΝ ΛΥΘΕΙ το πρόβλημα με την πρόσβαση σε ελεύθερο επάγγελμα, για τους πτυχιούχους γεωτεχνικούς και μηχανικούς του τεχνολογικού τομέα, τότε θα συνεχίζουν να διαιωνίζονται φαινόμενα απαξίωσης του ανώτατου τεχνολογικού τομέα, όπως πτυχιούχοι τεχνολογικού τομέα, να συνεχίζουν τις σπουδές τους σε αντίστοιχα πανεπιστημιακά τμήματα, προκειμένου να αποφύγουν οριστικά τα προβλήματα και τα εμπόδια που προκαλούν τα επιμελητήρια, τα παραγωγικά υπουργεία και τα κενά της νομοθεσίας. Κάτι τέτοιο όμως, πετάει στα σκουπίδια τα εκατοντάδες εκατομμύρια ευρώ που έχουν δαπανηθεί διαχρονικά από τους φορολογούμενους, για την λειτουργία και ανάπτυξη των τεχνολογικών ιδρυμάτων και την εκπαίδευση των φοιτητών. Τα ΤΕΙ δεν υπάρχουν για να έχουν δουλειά ή να κάνουν καρριέρα οι πτυχιούχοι των πανεπιστημίων ή οι δικοικητικοί υπάλληλοι. Υπάρχουν για να παράγουν χρήσιμους τεχνικούς επιστήμονες, για την παραγωγή, την κοινωνία, την επιστήμη και την τεχνολογία. Αν δεν εκπληρώνεται αυτός ο στόχος, τότε έχουν μισό ρόλο ή δεν έχουν ρόλο στην τριτοβάθμια εκπαίδευση.</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Το Υπουργείο πρέπει να επικεντρωθεί στην ουσία και την πράξη και όχι σε κινήσεις κενές περιεχομένου που θα δημιουργήσουν νεά προβλήματα, όπως είναι η αναγνώριση των πενταετών πτυχίων σε επίπεδο μεταπτυχιακού.</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Και καθώς τα Τεχνολογικά Ιδρύματα έχουν αποδείξει διαχρονικά ότι είναι Ανώτατα Ιδρύματα, πρέπει αυτός ο χαρακτήρας να περάσει εμπράκτως στους αποφοίτους.</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Ιδιαίτερα για τις ειδικότητες γεωτεχνικών και μηχανικών, η Ελληνική Πολιτεία, οφείλει, να προστατεύσει τους τίτλους σπουδών, να προχωρήσει σε διάλογο μαζί και με τις Ενώσεις Αποφοίτων (ΠΕΠΤεΓ και ΕΕΤΕΜ), να δώσει θεσμικό ρόλο στις Ενώσεις Αποφοίτων, και να λύσει το πρόβλημα των επαγγελματικών με δίκαιο και αυτονόητο τρόπο. Αυτό το νομοσχέδιο είναι μία ευκαιρία.</w:t>
            </w:r>
          </w:p>
          <w:p w:rsidR="00BB3CEE" w:rsidRPr="009B3C1D" w:rsidRDefault="00BB3CEE"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Κανένας δεν αμφισβητεί τις σπουδές στα πανεπιστημιακά τμήματα, πρέπει όμως να σταματήσει και η αμφισβήτηση των σπουδών στα τεχνολογικά τμήματα, ειδικά όσον αφορά τα τμήματα γεωτεχνικών και μηχανικών του τεχνολογικού τομέα.</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lastRenderedPageBreak/>
              <w:t>Ελήφθη υπόψη</w:t>
            </w:r>
          </w:p>
          <w:p w:rsidR="0009122D" w:rsidRPr="009B3C1D" w:rsidRDefault="0009122D" w:rsidP="000A1083">
            <w:pPr>
              <w:spacing w:after="0" w:line="240" w:lineRule="auto"/>
              <w:jc w:val="both"/>
              <w:rPr>
                <w:rFonts w:ascii="Palatino Linotype" w:hAnsi="Palatino Linotype"/>
                <w:b/>
                <w:bCs/>
                <w:sz w:val="16"/>
                <w:szCs w:val="16"/>
                <w:lang w:val="el-GR" w:eastAsia="el-GR" w:bidi="ar-SA"/>
              </w:rPr>
            </w:pPr>
          </w:p>
        </w:tc>
      </w:tr>
    </w:tbl>
    <w:p w:rsidR="00571CF6" w:rsidRPr="009B3C1D" w:rsidRDefault="00571CF6" w:rsidP="00571CF6">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lastRenderedPageBreak/>
        <w:t>ΗΛΙΑΣ ΡΑΠΤΗΣ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0A1083"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86</w:t>
            </w:r>
          </w:p>
        </w:tc>
        <w:tc>
          <w:tcPr>
            <w:tcW w:w="6520" w:type="dxa"/>
            <w:shd w:val="clear" w:color="auto" w:fill="auto"/>
            <w:hideMark/>
          </w:tcPr>
          <w:p w:rsidR="008F2387" w:rsidRPr="009B3C1D" w:rsidRDefault="008F2387"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1. ΟΡΘΩΣ ΣΥΜΠΕΡΙΛΑΜΒΑΝΕΤΑΙ ΠΑΡΑΓΡΑΦΟΣ ΣΥΜΦΩΝΑ ΜΕ ΤΗΝ ΟΠΟΙΑ ΑΝΑΓΝΩΡΙΖΟΝΤΑΙ ΩΣ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ΤΑ ΠΤΥΧΙΑ ΜΕ (10) ΑΚΑΔΗΜΑΙΚΑ ΕΞΑΜΗΝΑ</w:t>
            </w:r>
          </w:p>
          <w:p w:rsidR="008F2387" w:rsidRPr="009B3C1D" w:rsidRDefault="008F2387"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2. ΦΡΟΝΟΥΜΕ ΟΜΩΣ ΟΤΙ ΥΠΑΡΧΕΙ ΜΙΑ ΚΑΤΑΦΩΡΗ ΑΔΙΚΙΑ ΣΕ ΒΑΡΟΣ ΧΙΛΙΑΔΩΝ ΠΤΥΧΙΟΥΧΩΝ ΑΕΙ ΠΟΥ ΕΧΟΥΝ ΑΠΟΚΤΗΣΕΙ ΕΝΑ ή ΔΥΟ ΜΕΤΑΠΤΥΧΙΑΚΟΥΣ ΤΙΤΛΟΥΣ ΣΠΟΥΔΩΝ. ΑΥΤΟ ΤΟ ΑΝΑΦΕΡΟΥΜΕ ΓΙΑΤΙ ΣΥΜΦΩΝΑ ΜΕ ΤΟ Ν.3812/28-12-2009 Ο ΕΧΩΝ ΕΝΑ ΜΕΤΑΠΤΥΧΙΑΚΟ ΣΤΟ ΓΝΩΣΤΙΚΟ ΑΝΤΙΚΕΙΜΕΝΟ ΠΑΙΡΝΕΙ 200 ΜΟΝΑΔΕΣ ΣΕ ΔΙΑΓΩΝΙΣΜΟΥΣ ΤΟΥ ΑΣΕΠ ΚΑΙ ΑΝ ΚΑΤΕΧΕΙ ΚΑΙ ΔΕΥΤΕΡΟ ΠΑΙΡΝΕΙ ΑΛΛΕΣ 200*0,30=60 ΜΟΝΑΔΕΣ.</w:t>
            </w:r>
          </w:p>
          <w:p w:rsidR="008F2387" w:rsidRPr="009B3C1D" w:rsidRDefault="008F2387"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3.ΜΕ ΤΟ ΕΝΣΩΜΑΤΩΜΕΝΟ ΣΤΟ ΠΤΥΧΙΟ ΜΕΤΑΠΤΥΧΙΑΚΟ, ΓΙΑ ΝΑ ΜΗΝ ΥΠΑΡΞΕΙ ΠΡΟΒΛΗΜΑ, ΘΑ ΠΡΕΠΕΙ ΑΥΤΟ ΝΑ ΜΟΡΙΟΔΟΤΗΘΕΙ ΞΕΧΩΡΙΣΤΑ ΜΕ 200 ΜΟΝΑΔΕΣ ΠΟΥ ΘΑ ΤΑ ΕΧΟΥΝ ΟΛΟΙ ΛΟΓΩ ΤΗΣ ΝΟΜΟΘΕΤΙΚΗΣ ΡΥΘΜΙΣΗΣ ΚΑΙ ΠΑΡΑΛΛΗΛΑ ΝΑ ΙΣΧΥΣΟΥΝ ΟΙ ΔΙΑΤΑΞΕΙΣ ΤΟΥ ΑΡΘΡΟΥ 6 ΤΟΥ Ν.3812/2009 ΟΠΩΣ ΑΝΑΦΕΡΑΜΕ.</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0A1083"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0A1083">
            <w:pPr>
              <w:spacing w:after="0" w:line="240" w:lineRule="auto"/>
              <w:jc w:val="both"/>
              <w:rPr>
                <w:rFonts w:ascii="Palatino Linotype" w:hAnsi="Palatino Linotype"/>
                <w:b/>
                <w:bCs/>
                <w:sz w:val="16"/>
                <w:szCs w:val="16"/>
                <w:lang w:val="el-GR" w:eastAsia="el-GR" w:bidi="ar-SA"/>
              </w:rPr>
            </w:pPr>
          </w:p>
        </w:tc>
      </w:tr>
    </w:tbl>
    <w:p w:rsidR="00571CF6" w:rsidRPr="009B3C1D" w:rsidRDefault="00571CF6" w:rsidP="008F2387">
      <w:pPr>
        <w:spacing w:after="0" w:line="240" w:lineRule="auto"/>
        <w:jc w:val="both"/>
        <w:rPr>
          <w:rFonts w:ascii="Palatino Linotype" w:hAnsi="Palatino Linotype"/>
          <w:b/>
          <w:bCs/>
          <w:sz w:val="16"/>
          <w:szCs w:val="16"/>
          <w:lang w:eastAsia="el-GR"/>
        </w:rPr>
      </w:pPr>
      <w:r w:rsidRPr="009B3C1D">
        <w:rPr>
          <w:rFonts w:ascii="Palatino Linotype" w:hAnsi="Palatino Linotype"/>
          <w:b/>
          <w:bCs/>
          <w:sz w:val="16"/>
          <w:szCs w:val="16"/>
          <w:lang w:eastAsia="el-GR"/>
        </w:rPr>
        <w:t>ΚΟΖΥΡΑΚΗΣ ΚΩΝΣΤΑΝΤΙΝΟΣ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lastRenderedPageBreak/>
              <w:t>87</w:t>
            </w:r>
          </w:p>
        </w:tc>
        <w:tc>
          <w:tcPr>
            <w:tcW w:w="6520" w:type="dxa"/>
            <w:shd w:val="clear" w:color="auto" w:fill="auto"/>
            <w:hideMark/>
          </w:tcPr>
          <w:p w:rsidR="008F2387" w:rsidRPr="009B3C1D" w:rsidRDefault="008F2387"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Παράγραφος 1</w:t>
            </w:r>
            <w:r w:rsidRPr="009B3C1D">
              <w:rPr>
                <w:rFonts w:ascii="Palatino Linotype" w:hAnsi="Palatino Linotype"/>
                <w:sz w:val="16"/>
                <w:szCs w:val="16"/>
                <w:lang w:val="el-GR" w:eastAsia="el-GR"/>
              </w:rPr>
              <w:br/>
              <w:t xml:space="preserve">Ορίζεται ότι 5ετή προγράμματα σπουδών με παράλληλη εκπόνηση διπλωματικής -πτυχιακής εργασίας θα οδηγούν σε πτυχία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integrated</w:t>
            </w:r>
            <w:r w:rsidRPr="009B3C1D">
              <w:rPr>
                <w:rFonts w:ascii="Palatino Linotype" w:hAnsi="Palatino Linotype"/>
                <w:sz w:val="16"/>
                <w:szCs w:val="16"/>
                <w:lang w:val="el-GR" w:eastAsia="el-GR"/>
              </w:rPr>
              <w:t xml:space="preserve">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w:t>
            </w:r>
            <w:r w:rsidRPr="009B3C1D">
              <w:rPr>
                <w:rFonts w:ascii="Palatino Linotype" w:hAnsi="Palatino Linotype"/>
                <w:sz w:val="16"/>
                <w:szCs w:val="16"/>
                <w:lang w:val="el-GR" w:eastAsia="el-GR"/>
              </w:rPr>
              <w:br/>
              <w:t xml:space="preserve">Στην Οδοντιατρική ,η προπτυχιακή εκπαίδευση καθορίζεται από την ευρωπαϊκή οδηγία 36/2005 και την Ελληνική νομοθεσία 38/2011 στα 10 εξάμηνα η 5000 ώρες. Η μετονομασία πτυχίου </w:t>
            </w:r>
            <w:r w:rsidRPr="009B3C1D">
              <w:rPr>
                <w:rFonts w:ascii="Palatino Linotype" w:hAnsi="Palatino Linotype"/>
                <w:sz w:val="16"/>
                <w:szCs w:val="16"/>
                <w:lang w:eastAsia="el-GR"/>
              </w:rPr>
              <w:t>Bachelor</w:t>
            </w:r>
            <w:r w:rsidRPr="009B3C1D">
              <w:rPr>
                <w:rFonts w:ascii="Palatino Linotype" w:hAnsi="Palatino Linotype"/>
                <w:sz w:val="16"/>
                <w:szCs w:val="16"/>
                <w:lang w:val="el-GR" w:eastAsia="el-GR"/>
              </w:rPr>
              <w:t xml:space="preserve"> σε μεταπτυχιακό δίπλωμα, είναι αντίθετο στην Ευρωπαϊκή νομοθεσία που ορίζει ότι δεν μπορείς να ονομάσεις ένα κύκλο προπτυχιακής εκπαίδευσης σε μεταπτυχιακό ,ούτε και να διασπάσεις τον πρώτο αυτό κύκλο σπουδών σε τμήματα, ένα προπτυχιακό και ένα μεταπτυχιακό (3+2).Η Μπολόνια σύμφωνα με αυτές τις αποφάσεις δεν ισχύει στην Οδοντιατρική.</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Ελήφθη υπόψη</w:t>
            </w:r>
          </w:p>
          <w:p w:rsidR="0009122D" w:rsidRPr="009B3C1D" w:rsidRDefault="0009122D" w:rsidP="000A1083">
            <w:pPr>
              <w:spacing w:after="0" w:line="240" w:lineRule="auto"/>
              <w:jc w:val="both"/>
              <w:rPr>
                <w:rFonts w:ascii="Palatino Linotype" w:hAnsi="Palatino Linotype"/>
                <w:b/>
                <w:bCs/>
                <w:sz w:val="16"/>
                <w:szCs w:val="16"/>
                <w:lang w:val="el-GR" w:eastAsia="el-GR" w:bidi="ar-SA"/>
              </w:rPr>
            </w:pPr>
          </w:p>
        </w:tc>
      </w:tr>
    </w:tbl>
    <w:p w:rsidR="00571CF6" w:rsidRPr="009B3C1D" w:rsidRDefault="00571CF6" w:rsidP="00571CF6">
      <w:pPr>
        <w:spacing w:after="0" w:line="240" w:lineRule="auto"/>
        <w:jc w:val="both"/>
        <w:rPr>
          <w:rFonts w:ascii="Palatino Linotype" w:hAnsi="Palatino Linotype"/>
          <w:sz w:val="16"/>
          <w:szCs w:val="16"/>
          <w:lang w:eastAsia="el-GR"/>
        </w:rPr>
      </w:pPr>
      <w:r w:rsidRPr="009B3C1D">
        <w:rPr>
          <w:rFonts w:ascii="Palatino Linotype" w:hAnsi="Palatino Linotype"/>
          <w:b/>
          <w:bCs/>
          <w:sz w:val="16"/>
          <w:szCs w:val="16"/>
          <w:lang w:eastAsia="el-GR"/>
        </w:rPr>
        <w:t>Γιώργος Παπαδόπουλος</w:t>
      </w:r>
      <w:r w:rsidRPr="009B3C1D">
        <w:rPr>
          <w:rFonts w:ascii="Palatino Linotype" w:hAnsi="Palatino Linotype"/>
          <w:sz w:val="16"/>
          <w:szCs w:val="16"/>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0A1083">
        <w:trPr>
          <w:trHeight w:val="488"/>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88</w:t>
            </w:r>
          </w:p>
        </w:tc>
        <w:tc>
          <w:tcPr>
            <w:tcW w:w="6520" w:type="dxa"/>
            <w:shd w:val="clear" w:color="auto" w:fill="auto"/>
            <w:hideMark/>
          </w:tcPr>
          <w:p w:rsidR="008F2387" w:rsidRPr="009B3C1D" w:rsidRDefault="008F2387"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 xml:space="preserve">Ειλικρινά θα μπορούσα να γράψω πολλά πράγματα σχετικά με το άρθρο 46. Τόσο για το 5ετές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όσο και για το ζήτημα των δικαιωμάτων των πτυχιούχων ΤΕΙ, αλλά θα περιοριστώ σε ορισμένα πολύ βασικά (κατά τη γνώμη μου).</w:t>
            </w:r>
          </w:p>
          <w:p w:rsidR="008F2387" w:rsidRPr="009B3C1D" w:rsidRDefault="008F2387" w:rsidP="00571CF6">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Εξ όσων γνωρίζω τα μεταπτυχιακά έχουν ως αποστολή, μεταξύ άλλων, την εμβάθυνση, εξειδίκευση κλπ σε ένα αντικείμενο. Αυτό άλλωστε προκύπτει και από τα δυο μεταπτυχιακά προγράμματα που λειτουργούν στη σχολή πολιτικών μηχανικών του ΕΜΠ, όπως φαίνεται και από τις παρακάτω σελίδες:</w:t>
            </w:r>
            <w:r w:rsidRPr="009B3C1D">
              <w:rPr>
                <w:rFonts w:ascii="Palatino Linotype" w:hAnsi="Palatino Linotype"/>
                <w:sz w:val="16"/>
                <w:szCs w:val="16"/>
                <w:lang w:val="el-GR" w:eastAsia="el-GR"/>
              </w:rPr>
              <w:br/>
            </w:r>
            <w:hyperlink r:id="rId28" w:history="1">
              <w:r w:rsidRPr="009B3C1D">
                <w:rPr>
                  <w:rFonts w:ascii="Palatino Linotype" w:hAnsi="Palatino Linotype"/>
                  <w:color w:val="0000FF"/>
                  <w:sz w:val="16"/>
                  <w:szCs w:val="16"/>
                  <w:u w:val="single"/>
                  <w:lang w:eastAsia="el-GR"/>
                </w:rPr>
                <w:t>http</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devel</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postgra</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hydro</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ntua</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gr</w:t>
              </w:r>
              <w:r w:rsidRPr="009B3C1D">
                <w:rPr>
                  <w:rFonts w:ascii="Palatino Linotype" w:hAnsi="Palatino Linotype"/>
                  <w:color w:val="0000FF"/>
                  <w:sz w:val="16"/>
                  <w:szCs w:val="16"/>
                  <w:u w:val="single"/>
                  <w:lang w:val="el-GR" w:eastAsia="el-GR"/>
                </w:rPr>
                <w:t>/</w:t>
              </w:r>
            </w:hyperlink>
            <w:r w:rsidRPr="009B3C1D">
              <w:rPr>
                <w:rFonts w:ascii="Palatino Linotype" w:hAnsi="Palatino Linotype"/>
                <w:sz w:val="16"/>
                <w:szCs w:val="16"/>
                <w:lang w:val="el-GR" w:eastAsia="el-GR"/>
              </w:rPr>
              <w:br/>
            </w:r>
            <w:hyperlink r:id="rId29" w:history="1">
              <w:r w:rsidRPr="009B3C1D">
                <w:rPr>
                  <w:rFonts w:ascii="Palatino Linotype" w:hAnsi="Palatino Linotype"/>
                  <w:color w:val="0000FF"/>
                  <w:sz w:val="16"/>
                  <w:szCs w:val="16"/>
                  <w:u w:val="single"/>
                  <w:lang w:eastAsia="el-GR"/>
                </w:rPr>
                <w:t>http</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www</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postgrad</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structural</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civil</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ntua</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gr</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pclab</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index</w:t>
              </w:r>
              <w:r w:rsidRPr="009B3C1D">
                <w:rPr>
                  <w:rFonts w:ascii="Palatino Linotype" w:hAnsi="Palatino Linotype"/>
                  <w:color w:val="0000FF"/>
                  <w:sz w:val="16"/>
                  <w:szCs w:val="16"/>
                  <w:u w:val="single"/>
                  <w:lang w:val="el-GR" w:eastAsia="el-GR"/>
                </w:rPr>
                <w:t>_</w:t>
              </w:r>
              <w:r w:rsidRPr="009B3C1D">
                <w:rPr>
                  <w:rFonts w:ascii="Palatino Linotype" w:hAnsi="Palatino Linotype"/>
                  <w:color w:val="0000FF"/>
                  <w:sz w:val="16"/>
                  <w:szCs w:val="16"/>
                  <w:u w:val="single"/>
                  <w:lang w:eastAsia="el-GR"/>
                </w:rPr>
                <w:t>gr</w:t>
              </w:r>
              <w:r w:rsidRPr="009B3C1D">
                <w:rPr>
                  <w:rFonts w:ascii="Palatino Linotype" w:hAnsi="Palatino Linotype"/>
                  <w:color w:val="0000FF"/>
                  <w:sz w:val="16"/>
                  <w:szCs w:val="16"/>
                  <w:u w:val="single"/>
                  <w:lang w:val="el-GR" w:eastAsia="el-GR"/>
                </w:rPr>
                <w:t>.</w:t>
              </w:r>
              <w:r w:rsidRPr="009B3C1D">
                <w:rPr>
                  <w:rFonts w:ascii="Palatino Linotype" w:hAnsi="Palatino Linotype"/>
                  <w:color w:val="0000FF"/>
                  <w:sz w:val="16"/>
                  <w:szCs w:val="16"/>
                  <w:u w:val="single"/>
                  <w:lang w:eastAsia="el-GR"/>
                </w:rPr>
                <w:t>html</w:t>
              </w:r>
            </w:hyperlink>
            <w:r w:rsidRPr="009B3C1D">
              <w:rPr>
                <w:rFonts w:ascii="Palatino Linotype" w:hAnsi="Palatino Linotype"/>
                <w:sz w:val="16"/>
                <w:szCs w:val="16"/>
                <w:lang w:val="el-GR" w:eastAsia="el-GR"/>
              </w:rPr>
              <w:br/>
              <w:t xml:space="preserve">Βάσει του νομοσχεδίου επιχειρείται ένας διπλωματούχος μηχανικός να πάρει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στην ειδικότητα του Τμήματος.</w:t>
            </w:r>
            <w:r w:rsidRPr="009B3C1D">
              <w:rPr>
                <w:rFonts w:ascii="Palatino Linotype" w:hAnsi="Palatino Linotype"/>
                <w:sz w:val="16"/>
                <w:szCs w:val="16"/>
                <w:lang w:val="el-GR" w:eastAsia="el-GR"/>
              </w:rPr>
              <w:br/>
              <w:t xml:space="preserve">Δηλαδή ένας ηλεκτρολόγος μηχανικός του ΕΜΠ θα έχει </w:t>
            </w:r>
            <w:r w:rsidRPr="009B3C1D">
              <w:rPr>
                <w:rFonts w:ascii="Palatino Linotype" w:hAnsi="Palatino Linotype"/>
                <w:sz w:val="16"/>
                <w:szCs w:val="16"/>
                <w:lang w:eastAsia="el-GR"/>
              </w:rPr>
              <w:t>master</w:t>
            </w:r>
            <w:r w:rsidRPr="009B3C1D">
              <w:rPr>
                <w:rFonts w:ascii="Palatino Linotype" w:hAnsi="Palatino Linotype"/>
                <w:sz w:val="16"/>
                <w:szCs w:val="16"/>
                <w:lang w:val="el-GR" w:eastAsia="el-GR"/>
              </w:rPr>
              <w:t xml:space="preserve"> στην επιστήμη της ηλεκτρολογίας;</w:t>
            </w:r>
            <w:r w:rsidRPr="009B3C1D">
              <w:rPr>
                <w:rFonts w:ascii="Palatino Linotype" w:hAnsi="Palatino Linotype"/>
                <w:sz w:val="16"/>
                <w:szCs w:val="16"/>
                <w:lang w:val="el-GR" w:eastAsia="el-GR"/>
              </w:rPr>
              <w:br/>
              <w:t>Δεν ξέρω αν κάτι τέτοιο αποτελεί παγκόσμια πρωτοτυπία, αλλά δεν θα με παραξένευε αν όντως ίσχυε κάτι τέτοιο.</w:t>
            </w:r>
            <w:r w:rsidRPr="009B3C1D">
              <w:rPr>
                <w:rFonts w:ascii="Palatino Linotype" w:hAnsi="Palatino Linotype"/>
                <w:sz w:val="16"/>
                <w:szCs w:val="16"/>
                <w:lang w:val="el-GR" w:eastAsia="el-GR"/>
              </w:rPr>
              <w:br/>
              <w:t>Δεν αναρωτιέται κανείς γιατί πχ οι γιατροί, με 6 χρόνια σπουδών, δεν έχουν εγείρει ποτέ (από όσο ξέρω) τέτοιες αξιώσεις και ότι οι μόνοι που το κάνουν είναι οι ειδικότητες εκείνες των πανεπιστημίων (μηχανικοί, γεωπόνοι) που έχουν ανταγωνιστές τις αντίστοιχες ειδικότητες πτυχιούχων από τα ΤΕΙ;</w:t>
            </w:r>
          </w:p>
          <w:p w:rsidR="008F2387" w:rsidRPr="009B3C1D" w:rsidRDefault="008F2387" w:rsidP="000A1083">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Ας πάμε τώρα στο θέμα των δικαιωμάτων των πτυχιούχων ΤΕΙ.</w:t>
            </w:r>
            <w:r w:rsidRPr="009B3C1D">
              <w:rPr>
                <w:rFonts w:ascii="Palatino Linotype" w:hAnsi="Palatino Linotype"/>
                <w:sz w:val="16"/>
                <w:szCs w:val="16"/>
                <w:lang w:val="el-GR" w:eastAsia="el-GR"/>
              </w:rPr>
              <w:br/>
              <w:t>Ο υπουργός έχει συστήσει ένα σωρό επιτροπές για το θέμα αυτό. Έχει δηλώσει ότι θα υπάρξει και σχετική συζήτηση στην επιτροπή μορφωτικών υποθέσεων της βουλής (που δεν έχει γίνει). Έχει ζητήσει προτάσεις για δικαιώματα από τα αντίστοιχα τμήματα. Έχει στα χέρια του την πρόταση της ΕΕΤΕΜ. Και τώρα θα φτιάξει ΑΛΛΕΣ επιτροπές. Και επειδή το μεγάλο αγκάθι είναι οι μηχανικοί ΤΕΙ, για να είμαστε σίγουροι θα προβλέψουμε τη σύνθεση της δικής τους επιτροπής στο νόμο.</w:t>
            </w:r>
            <w:r w:rsidRPr="009B3C1D">
              <w:rPr>
                <w:rFonts w:ascii="Palatino Linotype" w:hAnsi="Palatino Linotype"/>
                <w:sz w:val="16"/>
                <w:szCs w:val="16"/>
                <w:lang w:val="el-GR" w:eastAsia="el-GR"/>
              </w:rPr>
              <w:br/>
              <w:t>Τίποτα δεν αφήνεται στην τύχη.</w:t>
            </w:r>
            <w:r w:rsidRPr="009B3C1D">
              <w:rPr>
                <w:rFonts w:ascii="Palatino Linotype" w:hAnsi="Palatino Linotype"/>
                <w:sz w:val="16"/>
                <w:szCs w:val="16"/>
                <w:lang w:val="el-GR" w:eastAsia="el-GR"/>
              </w:rPr>
              <w:br/>
              <w:t>Δεν πιστεύω ότι για τις υπόλοιπες ειδικότητες οι αντίστοιχες επιτροπές θα έχουν πιο ευνοϊκή σύνθεση, αλλά εδώ δεν τηρούνται ΟΥΤΕ τα προσχήματα.</w:t>
            </w:r>
            <w:r w:rsidRPr="009B3C1D">
              <w:rPr>
                <w:rFonts w:ascii="Palatino Linotype" w:hAnsi="Palatino Linotype"/>
                <w:sz w:val="16"/>
                <w:szCs w:val="16"/>
                <w:lang w:val="el-GR" w:eastAsia="el-GR"/>
              </w:rPr>
              <w:br/>
              <w:t>Όσον αφορά στη σύνθεση της επιτροπής τι να πει κανείς; Από εκεί που ο υπουργός στο συνέδριο της ΟΣΕΠ-ΤΕΙ (16-12-2016) ζήταγε από τα ιδρύματα να βάλουν πλάτη στο θέμα των επιμελητηρίων, συστήνει επιτροπή για τα δικαιώματα των μηχανικών ΤΕΙ, στην οποία θα συμμετέχει (και λογικά) θα προεδρεύει ο πρόεδρος του ΤΕΕ.</w:t>
            </w:r>
            <w:r w:rsidRPr="009B3C1D">
              <w:rPr>
                <w:rFonts w:ascii="Palatino Linotype" w:hAnsi="Palatino Linotype"/>
                <w:sz w:val="16"/>
                <w:szCs w:val="16"/>
                <w:lang w:val="el-GR" w:eastAsia="el-GR"/>
              </w:rPr>
              <w:br/>
              <w:t>Μάλιστα…</w:t>
            </w:r>
            <w:r w:rsidRPr="009B3C1D">
              <w:rPr>
                <w:rFonts w:ascii="Palatino Linotype" w:hAnsi="Palatino Linotype"/>
                <w:sz w:val="16"/>
                <w:szCs w:val="16"/>
                <w:lang w:val="el-GR" w:eastAsia="el-GR"/>
              </w:rPr>
              <w:br/>
              <w:t>Βέβαια στην επιτροπή θα συμμετέχει και ένας πτυχιούχος ΤΕΙ, ο οποίος θα πρέπει να είναι γραμμένος “ομόλογο Τμήμα του Τ.Ε.Ε”, δηλαδή σε ένα τμήμα που ΔΕΝ υπάρχει.</w:t>
            </w:r>
            <w:r w:rsidRPr="009B3C1D">
              <w:rPr>
                <w:rFonts w:ascii="Palatino Linotype" w:hAnsi="Palatino Linotype"/>
                <w:sz w:val="16"/>
                <w:szCs w:val="16"/>
                <w:lang w:val="el-GR" w:eastAsia="el-GR"/>
              </w:rPr>
              <w:br/>
              <w:t>Μου φέρνει στο μυαλό την περίπτωση των ΠΔ του Πανάρετου, για όσους θυμούνται.</w:t>
            </w:r>
            <w:r w:rsidRPr="009B3C1D">
              <w:rPr>
                <w:rFonts w:ascii="Palatino Linotype" w:hAnsi="Palatino Linotype"/>
                <w:sz w:val="16"/>
                <w:szCs w:val="16"/>
                <w:lang w:val="el-GR" w:eastAsia="el-GR"/>
              </w:rPr>
              <w:br/>
              <w:t>Αν είχε κανείς την παραμικρή αμφιβολία σχετικά με τον συντάκτη του εν λόγω άρθρου, τα πράγματα θα πρέπει να έγιναν ξεκάθαρα με την τελευταία φράση του άρθρου. Αναφέρομαι φυσικά στο διαχωρισμό των πτυχιούχων ΤΕΙ πριν και μετά το 2001. Ειλικρινά δεν έχω λόγια.</w:t>
            </w:r>
            <w:r w:rsidRPr="009B3C1D">
              <w:rPr>
                <w:rFonts w:ascii="Palatino Linotype" w:hAnsi="Palatino Linotype"/>
                <w:sz w:val="16"/>
                <w:szCs w:val="16"/>
                <w:lang w:val="el-GR" w:eastAsia="el-GR"/>
              </w:rPr>
              <w:br/>
              <w:t>Πλήρης αποδοχή των θέσεων του ΤΕΕ.</w:t>
            </w:r>
          </w:p>
          <w:p w:rsidR="008F2387" w:rsidRPr="009B3C1D" w:rsidRDefault="008F2387" w:rsidP="000A1083">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Και σαν μην έφταναν όλα τα παραπάνω, ο υπουργός πριν από λίγες μέρες στην έκτακτη σύνοδο των προέδρων ΤΕΙ ανακοίνωσε ότι θα φτιάξει ΑΚΟΜΗ μια επιτροπή για τα αλλά όπως επίσης ότι δεν θα υπάρχει διαχωρισμός με βάση το 2001.</w:t>
            </w:r>
            <w:r w:rsidRPr="009B3C1D">
              <w:rPr>
                <w:rFonts w:ascii="Palatino Linotype" w:hAnsi="Palatino Linotype"/>
                <w:sz w:val="16"/>
                <w:szCs w:val="16"/>
                <w:lang w:val="el-GR" w:eastAsia="el-GR"/>
              </w:rPr>
              <w:br/>
              <w:t>Πραγματικά δυσκολεύομαι να παρακολουθήσω τον υπουργό και τις εξαγγελίες του, καθώς ακόμα και αυτό το πιο πιθανό είναι ότι θα το αναιρέσει στις επόμενες ημέρες.</w:t>
            </w:r>
          </w:p>
          <w:p w:rsidR="008F2387" w:rsidRPr="009B3C1D" w:rsidRDefault="008F2387" w:rsidP="000A1083">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Μαυτά και μαυτά βλέπω ότι οι θεσμοί έχουν πολλή δουλειά ακόμα στην Ελλάδα.</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eastAsia="el-GR" w:bidi="ar-SA"/>
              </w:rPr>
            </w:pPr>
            <w:r w:rsidRPr="009B3C1D">
              <w:rPr>
                <w:rFonts w:ascii="Palatino Linotype" w:hAnsi="Palatino Linotype"/>
                <w:b/>
                <w:bCs/>
                <w:sz w:val="16"/>
                <w:szCs w:val="16"/>
                <w:lang w:val="el-GR" w:eastAsia="el-GR" w:bidi="ar-SA"/>
              </w:rPr>
              <w:t>Δεν εγκρίνεται</w:t>
            </w:r>
          </w:p>
          <w:p w:rsidR="0009122D" w:rsidRPr="009B3C1D" w:rsidRDefault="0009122D" w:rsidP="000A1083">
            <w:pPr>
              <w:spacing w:after="0" w:line="240" w:lineRule="auto"/>
              <w:jc w:val="both"/>
              <w:rPr>
                <w:rFonts w:ascii="Palatino Linotype" w:hAnsi="Palatino Linotype"/>
                <w:b/>
                <w:bCs/>
                <w:sz w:val="16"/>
                <w:szCs w:val="16"/>
                <w:lang w:val="el-GR" w:eastAsia="el-GR" w:bidi="ar-SA"/>
              </w:rPr>
            </w:pPr>
          </w:p>
        </w:tc>
      </w:tr>
    </w:tbl>
    <w:p w:rsidR="009B3C1D" w:rsidRPr="009B3C1D" w:rsidRDefault="009B3C1D" w:rsidP="008F2387">
      <w:pPr>
        <w:spacing w:after="0" w:line="240" w:lineRule="auto"/>
        <w:jc w:val="both"/>
        <w:rPr>
          <w:rFonts w:ascii="Palatino Linotype" w:hAnsi="Palatino Linotype"/>
          <w:sz w:val="16"/>
          <w:szCs w:val="16"/>
        </w:rPr>
      </w:pPr>
      <w:r w:rsidRPr="009B3C1D">
        <w:rPr>
          <w:rFonts w:ascii="Palatino Linotype" w:hAnsi="Palatino Linotype"/>
          <w:b/>
          <w:bCs/>
          <w:sz w:val="16"/>
          <w:szCs w:val="16"/>
          <w:lang w:eastAsia="el-GR"/>
        </w:rPr>
        <w:lastRenderedPageBreak/>
        <w:t>Γιώργος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410"/>
      </w:tblGrid>
      <w:tr w:rsidR="0009122D" w:rsidRPr="009B3C1D" w:rsidTr="007D2B74">
        <w:trPr>
          <w:trHeight w:val="1943"/>
        </w:trPr>
        <w:tc>
          <w:tcPr>
            <w:tcW w:w="534" w:type="dxa"/>
          </w:tcPr>
          <w:p w:rsidR="0009122D" w:rsidRPr="009B3C1D" w:rsidRDefault="001304EB" w:rsidP="008F2387">
            <w:pPr>
              <w:spacing w:after="0" w:line="240" w:lineRule="auto"/>
              <w:jc w:val="both"/>
              <w:rPr>
                <w:rFonts w:ascii="Palatino Linotype" w:hAnsi="Palatino Linotype"/>
                <w:sz w:val="16"/>
                <w:szCs w:val="16"/>
                <w:lang w:val="el-GR" w:eastAsia="el-GR"/>
              </w:rPr>
            </w:pPr>
            <w:r>
              <w:rPr>
                <w:rFonts w:ascii="Palatino Linotype" w:hAnsi="Palatino Linotype"/>
                <w:sz w:val="16"/>
                <w:szCs w:val="16"/>
                <w:lang w:val="el-GR" w:eastAsia="el-GR"/>
              </w:rPr>
              <w:t>89</w:t>
            </w:r>
          </w:p>
        </w:tc>
        <w:tc>
          <w:tcPr>
            <w:tcW w:w="6520" w:type="dxa"/>
            <w:shd w:val="clear" w:color="auto" w:fill="auto"/>
            <w:hideMark/>
          </w:tcPr>
          <w:p w:rsidR="008F2387" w:rsidRPr="009B3C1D" w:rsidRDefault="008F2387" w:rsidP="009B3C1D">
            <w:pPr>
              <w:spacing w:after="0" w:line="240" w:lineRule="auto"/>
              <w:jc w:val="both"/>
              <w:rPr>
                <w:rFonts w:ascii="Palatino Linotype" w:hAnsi="Palatino Linotype"/>
                <w:sz w:val="16"/>
                <w:szCs w:val="16"/>
                <w:lang w:val="el-GR" w:eastAsia="el-GR"/>
              </w:rPr>
            </w:pPr>
            <w:r w:rsidRPr="009B3C1D">
              <w:rPr>
                <w:rFonts w:ascii="Palatino Linotype" w:hAnsi="Palatino Linotype"/>
                <w:sz w:val="16"/>
                <w:szCs w:val="16"/>
                <w:lang w:val="el-GR" w:eastAsia="el-GR"/>
              </w:rPr>
              <w:t>Φαίνεται ότι μετά από πολλά χρόνια το υπουργείο παιδείας βρίσκεται στην σωστή κατεύθυνση ως προς τη λύση για τα επαγγελματικά δικαιώματα. Επίσης να πούμε πως η ΕΕΤΕΜ δεν εκπροσωπεί τους πτυχιούχους μηχανικούς παρά μόνο προσωπικά συμφέροντα, διότι απλά δεν είναι αναγνωρισμένος φορέας εκπροσώπησης με 1500 ψήφους συνολικά, (εδώ αξίζει να τονίσουμε ότι οι πτυχιούχοι μηχανικοί είναι πάνω από 55.000 και στην τελευταία εκλογική διαδικασία ψήφισε μόνο σχεδόν το 2% αυτό νομίζω ότι τα λέει όλα). Ο μοναδικός φορέας εκπροσώπησης όλων των τεχνικών επαγγελμάτων δεν μπορεί να είναι κάποιος άλλος εκτός από το ΤΕΕ.</w:t>
            </w:r>
          </w:p>
          <w:p w:rsidR="0009122D" w:rsidRPr="009B3C1D" w:rsidRDefault="0009122D" w:rsidP="008F2387">
            <w:pPr>
              <w:spacing w:after="0" w:line="240" w:lineRule="auto"/>
              <w:jc w:val="both"/>
              <w:rPr>
                <w:rFonts w:ascii="Palatino Linotype" w:hAnsi="Palatino Linotype"/>
                <w:color w:val="FF0000"/>
                <w:sz w:val="16"/>
                <w:szCs w:val="16"/>
                <w:lang w:val="el-GR" w:eastAsia="el-GR" w:bidi="ar-SA"/>
              </w:rPr>
            </w:pPr>
          </w:p>
        </w:tc>
        <w:tc>
          <w:tcPr>
            <w:tcW w:w="2410" w:type="dxa"/>
            <w:shd w:val="clear" w:color="auto" w:fill="auto"/>
            <w:hideMark/>
          </w:tcPr>
          <w:p w:rsidR="0009122D" w:rsidRPr="009B3C1D" w:rsidRDefault="0009122D" w:rsidP="008F2387">
            <w:pPr>
              <w:spacing w:after="0" w:line="240" w:lineRule="auto"/>
              <w:jc w:val="both"/>
              <w:rPr>
                <w:rFonts w:ascii="Palatino Linotype" w:hAnsi="Palatino Linotype"/>
                <w:b/>
                <w:bCs/>
                <w:sz w:val="16"/>
                <w:szCs w:val="16"/>
                <w:lang w:val="el-GR" w:eastAsia="el-GR" w:bidi="ar-SA"/>
              </w:rPr>
            </w:pPr>
            <w:r w:rsidRPr="009B3C1D">
              <w:rPr>
                <w:rFonts w:ascii="Palatino Linotype" w:hAnsi="Palatino Linotype"/>
                <w:b/>
                <w:bCs/>
                <w:sz w:val="16"/>
                <w:szCs w:val="16"/>
                <w:lang w:val="el-GR" w:eastAsia="el-GR" w:bidi="ar-SA"/>
              </w:rPr>
              <w:t>Εγκρίνεται</w:t>
            </w:r>
          </w:p>
          <w:p w:rsidR="0009122D" w:rsidRPr="009B3C1D" w:rsidRDefault="0009122D" w:rsidP="008F2387">
            <w:pPr>
              <w:spacing w:after="0" w:line="240" w:lineRule="auto"/>
              <w:jc w:val="both"/>
              <w:rPr>
                <w:rFonts w:ascii="Palatino Linotype" w:hAnsi="Palatino Linotype"/>
                <w:b/>
                <w:bCs/>
                <w:sz w:val="16"/>
                <w:szCs w:val="16"/>
                <w:lang w:val="el-GR" w:eastAsia="el-GR" w:bidi="ar-SA"/>
              </w:rPr>
            </w:pPr>
          </w:p>
        </w:tc>
      </w:tr>
    </w:tbl>
    <w:p w:rsidR="002F2612" w:rsidRPr="009B3C1D" w:rsidRDefault="002F2612" w:rsidP="008F2387">
      <w:pPr>
        <w:spacing w:after="0" w:line="240" w:lineRule="auto"/>
        <w:jc w:val="both"/>
        <w:rPr>
          <w:rFonts w:ascii="Palatino Linotype" w:hAnsi="Palatino Linotype"/>
          <w:sz w:val="16"/>
          <w:szCs w:val="16"/>
          <w:u w:val="single"/>
          <w:lang w:val="el-GR"/>
        </w:rPr>
      </w:pPr>
    </w:p>
    <w:sectPr w:rsidR="002F2612" w:rsidRPr="009B3C1D" w:rsidSect="004A39A7">
      <w:headerReference w:type="even" r:id="rId30"/>
      <w:headerReference w:type="default" r:id="rId31"/>
      <w:footerReference w:type="even" r:id="rId32"/>
      <w:footerReference w:type="default" r:id="rId33"/>
      <w:headerReference w:type="first" r:id="rId34"/>
      <w:footerReference w:type="first" r:id="rId35"/>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E37" w:rsidRDefault="00FA6E37" w:rsidP="002F2612">
      <w:pPr>
        <w:spacing w:after="0" w:line="240" w:lineRule="auto"/>
      </w:pPr>
      <w:r>
        <w:separator/>
      </w:r>
    </w:p>
  </w:endnote>
  <w:endnote w:type="continuationSeparator" w:id="0">
    <w:p w:rsidR="00FA6E37" w:rsidRDefault="00FA6E37" w:rsidP="002F2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A2" w:rsidRDefault="00DC69A2">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7719"/>
      <w:docPartObj>
        <w:docPartGallery w:val="Page Numbers (Bottom of Page)"/>
        <w:docPartUnique/>
      </w:docPartObj>
    </w:sdtPr>
    <w:sdtContent>
      <w:p w:rsidR="00AA2549" w:rsidRDefault="00313DF3">
        <w:pPr>
          <w:pStyle w:val="af6"/>
          <w:jc w:val="right"/>
        </w:pPr>
        <w:fldSimple w:instr=" PAGE   \* MERGEFORMAT ">
          <w:r w:rsidR="00DC69A2">
            <w:rPr>
              <w:noProof/>
            </w:rPr>
            <w:t>2</w:t>
          </w:r>
        </w:fldSimple>
      </w:p>
    </w:sdtContent>
  </w:sdt>
  <w:p w:rsidR="00AA2549" w:rsidRDefault="00AA2549">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A2" w:rsidRDefault="00DC69A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E37" w:rsidRDefault="00FA6E37" w:rsidP="002F2612">
      <w:pPr>
        <w:spacing w:after="0" w:line="240" w:lineRule="auto"/>
      </w:pPr>
      <w:r>
        <w:separator/>
      </w:r>
    </w:p>
  </w:footnote>
  <w:footnote w:type="continuationSeparator" w:id="0">
    <w:p w:rsidR="00FA6E37" w:rsidRDefault="00FA6E37" w:rsidP="002F2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A2" w:rsidRDefault="00DC69A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A2" w:rsidRDefault="00DC69A2">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A2" w:rsidRDefault="00DC69A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9892AA"/>
    <w:lvl w:ilvl="0">
      <w:start w:val="1"/>
      <w:numFmt w:val="bullet"/>
      <w:pStyle w:val="a"/>
      <w:lvlText w:val=""/>
      <w:lvlJc w:val="left"/>
      <w:pPr>
        <w:tabs>
          <w:tab w:val="num" w:pos="360"/>
        </w:tabs>
        <w:ind w:left="360" w:hanging="360"/>
      </w:pPr>
      <w:rPr>
        <w:rFonts w:ascii="Symbol" w:hAnsi="Symbol" w:hint="default"/>
      </w:rPr>
    </w:lvl>
  </w:abstractNum>
  <w:abstractNum w:abstractNumId="1">
    <w:nsid w:val="01A25019"/>
    <w:multiLevelType w:val="multilevel"/>
    <w:tmpl w:val="29DE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42F10"/>
    <w:multiLevelType w:val="multilevel"/>
    <w:tmpl w:val="7DC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B5F3E"/>
    <w:multiLevelType w:val="multilevel"/>
    <w:tmpl w:val="352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C306AE"/>
    <w:multiLevelType w:val="multilevel"/>
    <w:tmpl w:val="FC86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56103B"/>
    <w:multiLevelType w:val="multilevel"/>
    <w:tmpl w:val="D198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AB08B0"/>
    <w:multiLevelType w:val="multilevel"/>
    <w:tmpl w:val="0BAE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0077A"/>
    <w:multiLevelType w:val="hybridMultilevel"/>
    <w:tmpl w:val="8AAC8D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0768D4"/>
    <w:multiLevelType w:val="multilevel"/>
    <w:tmpl w:val="BB5E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27531"/>
    <w:multiLevelType w:val="multilevel"/>
    <w:tmpl w:val="561A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648E0"/>
    <w:multiLevelType w:val="multilevel"/>
    <w:tmpl w:val="EEF0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802C6"/>
    <w:multiLevelType w:val="hybridMultilevel"/>
    <w:tmpl w:val="AFF0F6B6"/>
    <w:lvl w:ilvl="0" w:tplc="4B86D366">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9A142B3"/>
    <w:multiLevelType w:val="hybridMultilevel"/>
    <w:tmpl w:val="C1325218"/>
    <w:lvl w:ilvl="0" w:tplc="2CEE2C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C7B29D3"/>
    <w:multiLevelType w:val="hybridMultilevel"/>
    <w:tmpl w:val="32D43A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cs="Courier New" w:hint="default"/>
      </w:rPr>
    </w:lvl>
    <w:lvl w:ilvl="2" w:tplc="3432CC16">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150676"/>
    <w:multiLevelType w:val="hybridMultilevel"/>
    <w:tmpl w:val="3F54E3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3432CC16">
      <w:start w:val="1"/>
      <w:numFmt w:val="bullet"/>
      <w:lvlText w:val=""/>
      <w:lvlJc w:val="left"/>
      <w:pPr>
        <w:ind w:left="2160" w:hanging="360"/>
      </w:pPr>
      <w:rPr>
        <w:rFonts w:ascii="Symbol" w:hAnsi="Symbol" w:hint="default"/>
      </w:rPr>
    </w:lvl>
    <w:lvl w:ilvl="3" w:tplc="04080003">
      <w:start w:val="1"/>
      <w:numFmt w:val="bullet"/>
      <w:lvlText w:val="o"/>
      <w:lvlJc w:val="left"/>
      <w:pPr>
        <w:ind w:left="2880" w:hanging="360"/>
      </w:pPr>
      <w:rPr>
        <w:rFonts w:ascii="Courier New" w:hAnsi="Courier New" w:cs="Courier New"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5B41C4"/>
    <w:multiLevelType w:val="multilevel"/>
    <w:tmpl w:val="62BA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37BBD"/>
    <w:multiLevelType w:val="multilevel"/>
    <w:tmpl w:val="C9E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E66929"/>
    <w:multiLevelType w:val="multilevel"/>
    <w:tmpl w:val="0B8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6762F"/>
    <w:multiLevelType w:val="hybridMultilevel"/>
    <w:tmpl w:val="B09AB8E6"/>
    <w:lvl w:ilvl="0" w:tplc="0408000B">
      <w:start w:val="1"/>
      <w:numFmt w:val="bullet"/>
      <w:lvlText w:val=""/>
      <w:lvlJc w:val="left"/>
      <w:pPr>
        <w:ind w:left="720" w:hanging="360"/>
      </w:pPr>
      <w:rPr>
        <w:rFonts w:ascii="Wingdings" w:hAnsi="Wingdings" w:hint="default"/>
      </w:rPr>
    </w:lvl>
    <w:lvl w:ilvl="1" w:tplc="0408000F">
      <w:start w:val="1"/>
      <w:numFmt w:val="decimal"/>
      <w:lvlText w:val="%2."/>
      <w:lvlJc w:val="left"/>
      <w:pPr>
        <w:ind w:left="1440" w:hanging="360"/>
      </w:pPr>
      <w:rPr>
        <w:rFonts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8F2263D"/>
    <w:multiLevelType w:val="multilevel"/>
    <w:tmpl w:val="7B8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367C8"/>
    <w:multiLevelType w:val="multilevel"/>
    <w:tmpl w:val="77B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F46FC"/>
    <w:multiLevelType w:val="multilevel"/>
    <w:tmpl w:val="D30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80376A"/>
    <w:multiLevelType w:val="multilevel"/>
    <w:tmpl w:val="59BE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850A4E"/>
    <w:multiLevelType w:val="multilevel"/>
    <w:tmpl w:val="1EB4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6B16D7"/>
    <w:multiLevelType w:val="hybridMultilevel"/>
    <w:tmpl w:val="F8D476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3432CC16">
      <w:start w:val="1"/>
      <w:numFmt w:val="bullet"/>
      <w:lvlText w:val=""/>
      <w:lvlJc w:val="left"/>
      <w:pPr>
        <w:ind w:left="2160" w:hanging="360"/>
      </w:pPr>
      <w:rPr>
        <w:rFonts w:ascii="Symbol" w:hAnsi="Symbol"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B6F2193"/>
    <w:multiLevelType w:val="multilevel"/>
    <w:tmpl w:val="9AA6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0258DD"/>
    <w:multiLevelType w:val="multilevel"/>
    <w:tmpl w:val="B82C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A01A51"/>
    <w:multiLevelType w:val="multilevel"/>
    <w:tmpl w:val="AEB87F94"/>
    <w:lvl w:ilvl="0">
      <w:start w:val="1"/>
      <w:numFmt w:val="decimal"/>
      <w:pStyle w:val="epikefalida1"/>
      <w:lvlText w:val="%1."/>
      <w:lvlJc w:val="left"/>
      <w:pPr>
        <w:ind w:left="720" w:hanging="360"/>
      </w:pPr>
    </w:lvl>
    <w:lvl w:ilvl="1">
      <w:start w:val="1"/>
      <w:numFmt w:val="decimal"/>
      <w:pStyle w:val="epikefalida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7"/>
  </w:num>
  <w:num w:numId="2">
    <w:abstractNumId w:val="27"/>
  </w:num>
  <w:num w:numId="3">
    <w:abstractNumId w:val="0"/>
  </w:num>
  <w:num w:numId="4">
    <w:abstractNumId w:val="7"/>
  </w:num>
  <w:num w:numId="5">
    <w:abstractNumId w:val="13"/>
  </w:num>
  <w:num w:numId="6">
    <w:abstractNumId w:val="24"/>
  </w:num>
  <w:num w:numId="7">
    <w:abstractNumId w:val="14"/>
  </w:num>
  <w:num w:numId="8">
    <w:abstractNumId w:val="0"/>
  </w:num>
  <w:num w:numId="9">
    <w:abstractNumId w:val="12"/>
  </w:num>
  <w:num w:numId="10">
    <w:abstractNumId w:val="18"/>
  </w:num>
  <w:num w:numId="11">
    <w:abstractNumId w:val="11"/>
  </w:num>
  <w:num w:numId="12">
    <w:abstractNumId w:val="10"/>
  </w:num>
  <w:num w:numId="13">
    <w:abstractNumId w:val="22"/>
  </w:num>
  <w:num w:numId="14">
    <w:abstractNumId w:val="2"/>
  </w:num>
  <w:num w:numId="15">
    <w:abstractNumId w:val="3"/>
  </w:num>
  <w:num w:numId="16">
    <w:abstractNumId w:val="19"/>
  </w:num>
  <w:num w:numId="17">
    <w:abstractNumId w:val="9"/>
  </w:num>
  <w:num w:numId="18">
    <w:abstractNumId w:val="6"/>
  </w:num>
  <w:num w:numId="19">
    <w:abstractNumId w:val="21"/>
  </w:num>
  <w:num w:numId="20">
    <w:abstractNumId w:val="25"/>
  </w:num>
  <w:num w:numId="21">
    <w:abstractNumId w:val="15"/>
  </w:num>
  <w:num w:numId="22">
    <w:abstractNumId w:val="4"/>
  </w:num>
  <w:num w:numId="23">
    <w:abstractNumId w:val="17"/>
  </w:num>
  <w:num w:numId="24">
    <w:abstractNumId w:val="23"/>
  </w:num>
  <w:num w:numId="25">
    <w:abstractNumId w:val="1"/>
  </w:num>
  <w:num w:numId="26">
    <w:abstractNumId w:val="16"/>
  </w:num>
  <w:num w:numId="27">
    <w:abstractNumId w:val="5"/>
  </w:num>
  <w:num w:numId="28">
    <w:abstractNumId w:val="26"/>
  </w:num>
  <w:num w:numId="29">
    <w:abstractNumId w:val="8"/>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removePersonalInformation/>
  <w:removeDateAndTime/>
  <w:doNotDisplayPageBoundaries/>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A51777"/>
    <w:rsid w:val="0001556F"/>
    <w:rsid w:val="00053AA1"/>
    <w:rsid w:val="0009122D"/>
    <w:rsid w:val="000A1083"/>
    <w:rsid w:val="000E4896"/>
    <w:rsid w:val="00117326"/>
    <w:rsid w:val="001304EB"/>
    <w:rsid w:val="0015276E"/>
    <w:rsid w:val="00165428"/>
    <w:rsid w:val="0016727E"/>
    <w:rsid w:val="0017574B"/>
    <w:rsid w:val="001C0370"/>
    <w:rsid w:val="001E1E19"/>
    <w:rsid w:val="002309B2"/>
    <w:rsid w:val="00240A4F"/>
    <w:rsid w:val="00241D4E"/>
    <w:rsid w:val="00254194"/>
    <w:rsid w:val="00273A52"/>
    <w:rsid w:val="00297576"/>
    <w:rsid w:val="002A63FD"/>
    <w:rsid w:val="002C2DFF"/>
    <w:rsid w:val="002D69B4"/>
    <w:rsid w:val="002F2612"/>
    <w:rsid w:val="00313DF3"/>
    <w:rsid w:val="00316885"/>
    <w:rsid w:val="003861D0"/>
    <w:rsid w:val="00391F50"/>
    <w:rsid w:val="00401212"/>
    <w:rsid w:val="00430AB0"/>
    <w:rsid w:val="00477DF0"/>
    <w:rsid w:val="00493BC1"/>
    <w:rsid w:val="004A39A7"/>
    <w:rsid w:val="004B3A82"/>
    <w:rsid w:val="004C7896"/>
    <w:rsid w:val="004D6376"/>
    <w:rsid w:val="004E32DF"/>
    <w:rsid w:val="005231FB"/>
    <w:rsid w:val="005472B6"/>
    <w:rsid w:val="0055139C"/>
    <w:rsid w:val="00561331"/>
    <w:rsid w:val="005662D3"/>
    <w:rsid w:val="00571CF6"/>
    <w:rsid w:val="005C3122"/>
    <w:rsid w:val="005E61A9"/>
    <w:rsid w:val="005F732D"/>
    <w:rsid w:val="00617D0C"/>
    <w:rsid w:val="006324AA"/>
    <w:rsid w:val="00632F35"/>
    <w:rsid w:val="006568F5"/>
    <w:rsid w:val="006657F3"/>
    <w:rsid w:val="006868D7"/>
    <w:rsid w:val="00693DA5"/>
    <w:rsid w:val="0069482E"/>
    <w:rsid w:val="006A7FF2"/>
    <w:rsid w:val="006C0D5F"/>
    <w:rsid w:val="007010B7"/>
    <w:rsid w:val="007A79E3"/>
    <w:rsid w:val="007D2B74"/>
    <w:rsid w:val="00846599"/>
    <w:rsid w:val="00885F27"/>
    <w:rsid w:val="008A44ED"/>
    <w:rsid w:val="008C4574"/>
    <w:rsid w:val="008F2387"/>
    <w:rsid w:val="0096062C"/>
    <w:rsid w:val="00976811"/>
    <w:rsid w:val="00983AA8"/>
    <w:rsid w:val="009B3C1D"/>
    <w:rsid w:val="00A01B71"/>
    <w:rsid w:val="00A36858"/>
    <w:rsid w:val="00A405E2"/>
    <w:rsid w:val="00A51777"/>
    <w:rsid w:val="00A559A5"/>
    <w:rsid w:val="00A85479"/>
    <w:rsid w:val="00AA2549"/>
    <w:rsid w:val="00AA7209"/>
    <w:rsid w:val="00AF1A19"/>
    <w:rsid w:val="00AF2AE2"/>
    <w:rsid w:val="00AF3058"/>
    <w:rsid w:val="00AF78B9"/>
    <w:rsid w:val="00B208B0"/>
    <w:rsid w:val="00B44808"/>
    <w:rsid w:val="00B512BC"/>
    <w:rsid w:val="00B75500"/>
    <w:rsid w:val="00B818B8"/>
    <w:rsid w:val="00BB3CEE"/>
    <w:rsid w:val="00C65F1F"/>
    <w:rsid w:val="00CA7DC6"/>
    <w:rsid w:val="00CB6F84"/>
    <w:rsid w:val="00CC6FF7"/>
    <w:rsid w:val="00CD5B70"/>
    <w:rsid w:val="00CE738B"/>
    <w:rsid w:val="00D441C3"/>
    <w:rsid w:val="00D8381B"/>
    <w:rsid w:val="00DC505C"/>
    <w:rsid w:val="00DC69A2"/>
    <w:rsid w:val="00E6524F"/>
    <w:rsid w:val="00E85AF3"/>
    <w:rsid w:val="00E9091B"/>
    <w:rsid w:val="00E94D55"/>
    <w:rsid w:val="00EA38AC"/>
    <w:rsid w:val="00EF3AD2"/>
    <w:rsid w:val="00F76317"/>
    <w:rsid w:val="00F90432"/>
    <w:rsid w:val="00FA6E37"/>
    <w:rsid w:val="00FB71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1777"/>
    <w:rPr>
      <w:rFonts w:ascii="Calibri" w:eastAsia="Times New Roman" w:hAnsi="Calibri" w:cs="Times New Roman"/>
    </w:rPr>
  </w:style>
  <w:style w:type="paragraph" w:styleId="1">
    <w:name w:val="heading 1"/>
    <w:basedOn w:val="a0"/>
    <w:next w:val="a0"/>
    <w:link w:val="1Char"/>
    <w:uiPriority w:val="9"/>
    <w:qFormat/>
    <w:rsid w:val="006C0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l2"/>
    <w:basedOn w:val="a0"/>
    <w:next w:val="a0"/>
    <w:link w:val="2Char"/>
    <w:uiPriority w:val="9"/>
    <w:unhideWhenUsed/>
    <w:qFormat/>
    <w:rsid w:val="006C0D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unhideWhenUsed/>
    <w:qFormat/>
    <w:rsid w:val="006C0D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Char"/>
    <w:uiPriority w:val="9"/>
    <w:unhideWhenUsed/>
    <w:qFormat/>
    <w:rsid w:val="006C0D5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uiPriority w:val="9"/>
    <w:semiHidden/>
    <w:unhideWhenUsed/>
    <w:qFormat/>
    <w:rsid w:val="006C0D5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uiPriority w:val="9"/>
    <w:unhideWhenUsed/>
    <w:qFormat/>
    <w:rsid w:val="006C0D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uiPriority w:val="9"/>
    <w:unhideWhenUsed/>
    <w:qFormat/>
    <w:rsid w:val="006C0D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uiPriority w:val="9"/>
    <w:unhideWhenUsed/>
    <w:qFormat/>
    <w:rsid w:val="006C0D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Char"/>
    <w:uiPriority w:val="9"/>
    <w:unhideWhenUsed/>
    <w:qFormat/>
    <w:rsid w:val="006C0D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6C0D5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aliases w:val="l2 Char"/>
    <w:basedOn w:val="a1"/>
    <w:link w:val="2"/>
    <w:uiPriority w:val="9"/>
    <w:rsid w:val="006C0D5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1"/>
    <w:link w:val="3"/>
    <w:uiPriority w:val="9"/>
    <w:rsid w:val="006C0D5F"/>
    <w:rPr>
      <w:rFonts w:asciiTheme="majorHAnsi" w:eastAsiaTheme="majorEastAsia" w:hAnsiTheme="majorHAnsi" w:cstheme="majorBidi"/>
      <w:b/>
      <w:bCs/>
      <w:color w:val="4F81BD" w:themeColor="accent1"/>
    </w:rPr>
  </w:style>
  <w:style w:type="character" w:customStyle="1" w:styleId="4Char">
    <w:name w:val="Επικεφαλίδα 4 Char"/>
    <w:basedOn w:val="a1"/>
    <w:link w:val="4"/>
    <w:uiPriority w:val="9"/>
    <w:rsid w:val="006C0D5F"/>
    <w:rPr>
      <w:rFonts w:asciiTheme="majorHAnsi" w:eastAsiaTheme="majorEastAsia" w:hAnsiTheme="majorHAnsi" w:cstheme="majorBidi"/>
      <w:b/>
      <w:bCs/>
      <w:i/>
      <w:iCs/>
      <w:color w:val="4F81BD" w:themeColor="accent1"/>
    </w:rPr>
  </w:style>
  <w:style w:type="character" w:customStyle="1" w:styleId="5Char">
    <w:name w:val="Επικεφαλίδα 5 Char"/>
    <w:basedOn w:val="a1"/>
    <w:link w:val="5"/>
    <w:uiPriority w:val="9"/>
    <w:rsid w:val="006C0D5F"/>
    <w:rPr>
      <w:rFonts w:asciiTheme="majorHAnsi" w:eastAsiaTheme="majorEastAsia" w:hAnsiTheme="majorHAnsi" w:cstheme="majorBidi"/>
      <w:color w:val="243F60" w:themeColor="accent1" w:themeShade="7F"/>
    </w:rPr>
  </w:style>
  <w:style w:type="character" w:customStyle="1" w:styleId="6Char">
    <w:name w:val="Επικεφαλίδα 6 Char"/>
    <w:basedOn w:val="a1"/>
    <w:link w:val="6"/>
    <w:uiPriority w:val="9"/>
    <w:rsid w:val="006C0D5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1"/>
    <w:link w:val="7"/>
    <w:uiPriority w:val="9"/>
    <w:rsid w:val="006C0D5F"/>
    <w:rPr>
      <w:rFonts w:asciiTheme="majorHAnsi" w:eastAsiaTheme="majorEastAsia" w:hAnsiTheme="majorHAnsi" w:cstheme="majorBidi"/>
      <w:i/>
      <w:iCs/>
      <w:color w:val="404040" w:themeColor="text1" w:themeTint="BF"/>
    </w:rPr>
  </w:style>
  <w:style w:type="character" w:customStyle="1" w:styleId="8Char">
    <w:name w:val="Επικεφαλίδα 8 Char"/>
    <w:basedOn w:val="a1"/>
    <w:link w:val="8"/>
    <w:uiPriority w:val="9"/>
    <w:rsid w:val="006C0D5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1"/>
    <w:link w:val="9"/>
    <w:uiPriority w:val="9"/>
    <w:rsid w:val="006C0D5F"/>
    <w:rPr>
      <w:rFonts w:asciiTheme="majorHAnsi" w:eastAsiaTheme="majorEastAsia" w:hAnsiTheme="majorHAnsi" w:cstheme="majorBidi"/>
      <w:i/>
      <w:iCs/>
      <w:color w:val="404040" w:themeColor="text1" w:themeTint="BF"/>
      <w:sz w:val="20"/>
      <w:szCs w:val="20"/>
    </w:rPr>
  </w:style>
  <w:style w:type="paragraph" w:styleId="a4">
    <w:name w:val="caption"/>
    <w:basedOn w:val="a0"/>
    <w:next w:val="a0"/>
    <w:uiPriority w:val="35"/>
    <w:semiHidden/>
    <w:unhideWhenUsed/>
    <w:qFormat/>
    <w:rsid w:val="006C0D5F"/>
    <w:pPr>
      <w:spacing w:line="240" w:lineRule="auto"/>
    </w:pPr>
    <w:rPr>
      <w:b/>
      <w:bCs/>
      <w:color w:val="4F81BD" w:themeColor="accent1"/>
      <w:sz w:val="18"/>
      <w:szCs w:val="18"/>
    </w:rPr>
  </w:style>
  <w:style w:type="paragraph" w:styleId="a5">
    <w:name w:val="Title"/>
    <w:basedOn w:val="a0"/>
    <w:next w:val="a0"/>
    <w:link w:val="Char"/>
    <w:uiPriority w:val="10"/>
    <w:qFormat/>
    <w:rsid w:val="006C0D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1"/>
    <w:link w:val="a5"/>
    <w:uiPriority w:val="10"/>
    <w:rsid w:val="006C0D5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0"/>
    <w:next w:val="a0"/>
    <w:link w:val="Char0"/>
    <w:uiPriority w:val="11"/>
    <w:qFormat/>
    <w:rsid w:val="006C0D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1"/>
    <w:link w:val="a6"/>
    <w:uiPriority w:val="11"/>
    <w:rsid w:val="006C0D5F"/>
    <w:rPr>
      <w:rFonts w:asciiTheme="majorHAnsi" w:eastAsiaTheme="majorEastAsia" w:hAnsiTheme="majorHAnsi" w:cstheme="majorBidi"/>
      <w:i/>
      <w:iCs/>
      <w:color w:val="4F81BD" w:themeColor="accent1"/>
      <w:spacing w:val="15"/>
      <w:sz w:val="24"/>
      <w:szCs w:val="24"/>
    </w:rPr>
  </w:style>
  <w:style w:type="character" w:styleId="a7">
    <w:name w:val="Strong"/>
    <w:basedOn w:val="a1"/>
    <w:uiPriority w:val="22"/>
    <w:qFormat/>
    <w:rsid w:val="006C0D5F"/>
    <w:rPr>
      <w:b/>
      <w:bCs/>
    </w:rPr>
  </w:style>
  <w:style w:type="character" w:styleId="a8">
    <w:name w:val="Emphasis"/>
    <w:basedOn w:val="a1"/>
    <w:uiPriority w:val="20"/>
    <w:qFormat/>
    <w:rsid w:val="006C0D5F"/>
    <w:rPr>
      <w:i/>
      <w:iCs/>
    </w:rPr>
  </w:style>
  <w:style w:type="paragraph" w:styleId="a9">
    <w:name w:val="No Spacing"/>
    <w:uiPriority w:val="1"/>
    <w:qFormat/>
    <w:rsid w:val="006C0D5F"/>
    <w:pPr>
      <w:spacing w:after="0" w:line="240" w:lineRule="auto"/>
    </w:pPr>
  </w:style>
  <w:style w:type="paragraph" w:styleId="aa">
    <w:name w:val="List Paragraph"/>
    <w:basedOn w:val="a0"/>
    <w:uiPriority w:val="34"/>
    <w:qFormat/>
    <w:rsid w:val="006C0D5F"/>
    <w:pPr>
      <w:ind w:left="720"/>
      <w:contextualSpacing/>
    </w:pPr>
  </w:style>
  <w:style w:type="paragraph" w:styleId="ab">
    <w:name w:val="Quote"/>
    <w:basedOn w:val="a0"/>
    <w:next w:val="a0"/>
    <w:link w:val="Char1"/>
    <w:uiPriority w:val="29"/>
    <w:qFormat/>
    <w:rsid w:val="006C0D5F"/>
    <w:rPr>
      <w:i/>
      <w:iCs/>
      <w:color w:val="000000" w:themeColor="text1"/>
    </w:rPr>
  </w:style>
  <w:style w:type="character" w:customStyle="1" w:styleId="Char1">
    <w:name w:val="Απόσπασμα Char"/>
    <w:basedOn w:val="a1"/>
    <w:link w:val="ab"/>
    <w:uiPriority w:val="29"/>
    <w:rsid w:val="006C0D5F"/>
    <w:rPr>
      <w:i/>
      <w:iCs/>
      <w:color w:val="000000" w:themeColor="text1"/>
    </w:rPr>
  </w:style>
  <w:style w:type="paragraph" w:styleId="ac">
    <w:name w:val="Intense Quote"/>
    <w:basedOn w:val="a0"/>
    <w:next w:val="a0"/>
    <w:link w:val="Char2"/>
    <w:uiPriority w:val="30"/>
    <w:qFormat/>
    <w:rsid w:val="006C0D5F"/>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a1"/>
    <w:link w:val="ac"/>
    <w:uiPriority w:val="30"/>
    <w:rsid w:val="006C0D5F"/>
    <w:rPr>
      <w:b/>
      <w:bCs/>
      <w:i/>
      <w:iCs/>
      <w:color w:val="4F81BD" w:themeColor="accent1"/>
    </w:rPr>
  </w:style>
  <w:style w:type="character" w:styleId="ad">
    <w:name w:val="Subtle Emphasis"/>
    <w:basedOn w:val="a1"/>
    <w:uiPriority w:val="19"/>
    <w:qFormat/>
    <w:rsid w:val="006C0D5F"/>
    <w:rPr>
      <w:i/>
      <w:iCs/>
      <w:color w:val="808080" w:themeColor="text1" w:themeTint="7F"/>
    </w:rPr>
  </w:style>
  <w:style w:type="character" w:styleId="ae">
    <w:name w:val="Intense Emphasis"/>
    <w:basedOn w:val="a1"/>
    <w:uiPriority w:val="21"/>
    <w:qFormat/>
    <w:rsid w:val="006C0D5F"/>
    <w:rPr>
      <w:b/>
      <w:bCs/>
      <w:i/>
      <w:iCs/>
      <w:color w:val="4F81BD" w:themeColor="accent1"/>
    </w:rPr>
  </w:style>
  <w:style w:type="character" w:styleId="af">
    <w:name w:val="Subtle Reference"/>
    <w:basedOn w:val="a1"/>
    <w:uiPriority w:val="31"/>
    <w:qFormat/>
    <w:rsid w:val="006C0D5F"/>
    <w:rPr>
      <w:smallCaps/>
      <w:color w:val="C0504D" w:themeColor="accent2"/>
      <w:u w:val="single"/>
    </w:rPr>
  </w:style>
  <w:style w:type="character" w:styleId="af0">
    <w:name w:val="Intense Reference"/>
    <w:basedOn w:val="a1"/>
    <w:uiPriority w:val="32"/>
    <w:qFormat/>
    <w:rsid w:val="006C0D5F"/>
    <w:rPr>
      <w:b/>
      <w:bCs/>
      <w:smallCaps/>
      <w:color w:val="C0504D" w:themeColor="accent2"/>
      <w:spacing w:val="5"/>
      <w:u w:val="single"/>
    </w:rPr>
  </w:style>
  <w:style w:type="character" w:styleId="af1">
    <w:name w:val="Book Title"/>
    <w:basedOn w:val="a1"/>
    <w:uiPriority w:val="33"/>
    <w:qFormat/>
    <w:rsid w:val="006C0D5F"/>
    <w:rPr>
      <w:b/>
      <w:bCs/>
      <w:smallCaps/>
      <w:spacing w:val="5"/>
    </w:rPr>
  </w:style>
  <w:style w:type="paragraph" w:styleId="af2">
    <w:name w:val="TOC Heading"/>
    <w:basedOn w:val="1"/>
    <w:next w:val="a0"/>
    <w:uiPriority w:val="39"/>
    <w:semiHidden/>
    <w:unhideWhenUsed/>
    <w:qFormat/>
    <w:rsid w:val="006C0D5F"/>
    <w:pPr>
      <w:outlineLvl w:val="9"/>
    </w:pPr>
  </w:style>
  <w:style w:type="paragraph" w:customStyle="1" w:styleId="epikefalida1">
    <w:name w:val="epikefalida 1"/>
    <w:basedOn w:val="a0"/>
    <w:qFormat/>
    <w:rsid w:val="006C0D5F"/>
    <w:pPr>
      <w:numPr>
        <w:numId w:val="2"/>
      </w:numPr>
      <w:autoSpaceDE w:val="0"/>
      <w:autoSpaceDN w:val="0"/>
      <w:adjustRightInd w:val="0"/>
      <w:spacing w:before="100" w:beforeAutospacing="1" w:after="100" w:afterAutospacing="1"/>
      <w:jc w:val="both"/>
    </w:pPr>
    <w:rPr>
      <w:rFonts w:ascii="Times New Roman" w:hAnsi="Times New Roman"/>
      <w:b/>
      <w:color w:val="1F497D" w:themeColor="text2"/>
      <w:sz w:val="36"/>
      <w:szCs w:val="32"/>
    </w:rPr>
  </w:style>
  <w:style w:type="paragraph" w:customStyle="1" w:styleId="epikefalida2">
    <w:name w:val="epikefalida 2"/>
    <w:basedOn w:val="a0"/>
    <w:qFormat/>
    <w:rsid w:val="006C0D5F"/>
    <w:pPr>
      <w:numPr>
        <w:ilvl w:val="1"/>
        <w:numId w:val="2"/>
      </w:numPr>
      <w:autoSpaceDE w:val="0"/>
      <w:autoSpaceDN w:val="0"/>
      <w:adjustRightInd w:val="0"/>
      <w:spacing w:before="100" w:beforeAutospacing="1" w:after="100" w:afterAutospacing="1"/>
      <w:jc w:val="both"/>
    </w:pPr>
    <w:rPr>
      <w:b/>
      <w:color w:val="1F497D" w:themeColor="text2"/>
      <w:sz w:val="30"/>
      <w:lang w:val="el-GR"/>
    </w:rPr>
  </w:style>
  <w:style w:type="paragraph" w:styleId="a">
    <w:name w:val="List Bullet"/>
    <w:basedOn w:val="a0"/>
    <w:rsid w:val="00A51777"/>
    <w:pPr>
      <w:numPr>
        <w:numId w:val="3"/>
      </w:numPr>
      <w:spacing w:line="360" w:lineRule="auto"/>
      <w:jc w:val="both"/>
    </w:pPr>
    <w:rPr>
      <w:szCs w:val="20"/>
    </w:rPr>
  </w:style>
  <w:style w:type="paragraph" w:styleId="af3">
    <w:name w:val="footnote text"/>
    <w:basedOn w:val="a0"/>
    <w:link w:val="Char3"/>
    <w:uiPriority w:val="99"/>
    <w:semiHidden/>
    <w:unhideWhenUsed/>
    <w:rsid w:val="002F2612"/>
    <w:pPr>
      <w:spacing w:after="0" w:line="240" w:lineRule="auto"/>
    </w:pPr>
    <w:rPr>
      <w:sz w:val="20"/>
      <w:szCs w:val="20"/>
    </w:rPr>
  </w:style>
  <w:style w:type="character" w:customStyle="1" w:styleId="Char3">
    <w:name w:val="Κείμενο υποσημείωσης Char"/>
    <w:basedOn w:val="a1"/>
    <w:link w:val="af3"/>
    <w:uiPriority w:val="99"/>
    <w:semiHidden/>
    <w:rsid w:val="002F2612"/>
    <w:rPr>
      <w:rFonts w:ascii="Calibri" w:eastAsia="Times New Roman" w:hAnsi="Calibri" w:cs="Times New Roman"/>
      <w:sz w:val="20"/>
      <w:szCs w:val="20"/>
    </w:rPr>
  </w:style>
  <w:style w:type="character" w:styleId="af4">
    <w:name w:val="footnote reference"/>
    <w:basedOn w:val="a1"/>
    <w:uiPriority w:val="99"/>
    <w:semiHidden/>
    <w:unhideWhenUsed/>
    <w:rsid w:val="002F2612"/>
    <w:rPr>
      <w:vertAlign w:val="superscript"/>
    </w:rPr>
  </w:style>
  <w:style w:type="character" w:styleId="-">
    <w:name w:val="Hyperlink"/>
    <w:basedOn w:val="a1"/>
    <w:uiPriority w:val="99"/>
    <w:unhideWhenUsed/>
    <w:rsid w:val="002F2612"/>
    <w:rPr>
      <w:color w:val="0000FF" w:themeColor="hyperlink"/>
      <w:u w:val="single"/>
    </w:rPr>
  </w:style>
  <w:style w:type="paragraph" w:styleId="af5">
    <w:name w:val="header"/>
    <w:basedOn w:val="a0"/>
    <w:link w:val="Char4"/>
    <w:uiPriority w:val="99"/>
    <w:semiHidden/>
    <w:unhideWhenUsed/>
    <w:rsid w:val="004A39A7"/>
    <w:pPr>
      <w:tabs>
        <w:tab w:val="center" w:pos="4153"/>
        <w:tab w:val="right" w:pos="8306"/>
      </w:tabs>
      <w:spacing w:after="0" w:line="240" w:lineRule="auto"/>
    </w:pPr>
  </w:style>
  <w:style w:type="character" w:customStyle="1" w:styleId="Char4">
    <w:name w:val="Κεφαλίδα Char"/>
    <w:basedOn w:val="a1"/>
    <w:link w:val="af5"/>
    <w:uiPriority w:val="99"/>
    <w:semiHidden/>
    <w:rsid w:val="004A39A7"/>
    <w:rPr>
      <w:rFonts w:ascii="Calibri" w:eastAsia="Times New Roman" w:hAnsi="Calibri" w:cs="Times New Roman"/>
    </w:rPr>
  </w:style>
  <w:style w:type="paragraph" w:styleId="af6">
    <w:name w:val="footer"/>
    <w:basedOn w:val="a0"/>
    <w:link w:val="Char5"/>
    <w:uiPriority w:val="99"/>
    <w:unhideWhenUsed/>
    <w:rsid w:val="004A39A7"/>
    <w:pPr>
      <w:tabs>
        <w:tab w:val="center" w:pos="4153"/>
        <w:tab w:val="right" w:pos="8306"/>
      </w:tabs>
      <w:spacing w:after="0" w:line="240" w:lineRule="auto"/>
    </w:pPr>
  </w:style>
  <w:style w:type="character" w:customStyle="1" w:styleId="Char5">
    <w:name w:val="Υποσέλιδο Char"/>
    <w:basedOn w:val="a1"/>
    <w:link w:val="af6"/>
    <w:uiPriority w:val="99"/>
    <w:rsid w:val="004A39A7"/>
    <w:rPr>
      <w:rFonts w:ascii="Calibri" w:eastAsia="Times New Roman" w:hAnsi="Calibri" w:cs="Times New Roman"/>
    </w:rPr>
  </w:style>
  <w:style w:type="paragraph" w:styleId="Web">
    <w:name w:val="Normal (Web)"/>
    <w:basedOn w:val="a0"/>
    <w:uiPriority w:val="99"/>
    <w:semiHidden/>
    <w:unhideWhenUsed/>
    <w:rsid w:val="0017574B"/>
    <w:pPr>
      <w:spacing w:before="100" w:beforeAutospacing="1" w:after="100" w:afterAutospacing="1" w:line="240" w:lineRule="auto"/>
    </w:pPr>
    <w:rPr>
      <w:rFonts w:ascii="Times New Roman" w:hAnsi="Times New Roman"/>
      <w:sz w:val="24"/>
      <w:szCs w:val="24"/>
      <w:lang w:val="el-GR" w:eastAsia="el-GR"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77"/>
    <w:rPr>
      <w:rFonts w:ascii="Calibri" w:eastAsia="Times New Roman" w:hAnsi="Calibri" w:cs="Times New Roman"/>
    </w:rPr>
  </w:style>
  <w:style w:type="paragraph" w:styleId="Heading1">
    <w:name w:val="heading 1"/>
    <w:basedOn w:val="Normal"/>
    <w:next w:val="Normal"/>
    <w:link w:val="1Char"/>
    <w:uiPriority w:val="9"/>
    <w:qFormat/>
    <w:rsid w:val="006C0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l2"/>
    <w:basedOn w:val="Normal"/>
    <w:next w:val="Normal"/>
    <w:link w:val="2Char"/>
    <w:uiPriority w:val="9"/>
    <w:unhideWhenUsed/>
    <w:qFormat/>
    <w:rsid w:val="006C0D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Char"/>
    <w:uiPriority w:val="9"/>
    <w:unhideWhenUsed/>
    <w:qFormat/>
    <w:rsid w:val="006C0D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Char"/>
    <w:uiPriority w:val="9"/>
    <w:unhideWhenUsed/>
    <w:qFormat/>
    <w:rsid w:val="006C0D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Char"/>
    <w:uiPriority w:val="9"/>
    <w:semiHidden/>
    <w:unhideWhenUsed/>
    <w:qFormat/>
    <w:rsid w:val="006C0D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Char"/>
    <w:uiPriority w:val="9"/>
    <w:unhideWhenUsed/>
    <w:qFormat/>
    <w:rsid w:val="006C0D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Char"/>
    <w:uiPriority w:val="9"/>
    <w:unhideWhenUsed/>
    <w:qFormat/>
    <w:rsid w:val="006C0D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Char"/>
    <w:uiPriority w:val="9"/>
    <w:unhideWhenUsed/>
    <w:qFormat/>
    <w:rsid w:val="006C0D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9Char"/>
    <w:uiPriority w:val="9"/>
    <w:unhideWhenUsed/>
    <w:qFormat/>
    <w:rsid w:val="006C0D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Επικεφαλίδα 1 Char"/>
    <w:basedOn w:val="DefaultParagraphFont"/>
    <w:link w:val="Heading1"/>
    <w:uiPriority w:val="9"/>
    <w:rsid w:val="006C0D5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aliases w:val="l2 Char"/>
    <w:basedOn w:val="DefaultParagraphFont"/>
    <w:link w:val="Heading2"/>
    <w:uiPriority w:val="9"/>
    <w:rsid w:val="006C0D5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DefaultParagraphFont"/>
    <w:link w:val="Heading3"/>
    <w:uiPriority w:val="9"/>
    <w:rsid w:val="006C0D5F"/>
    <w:rPr>
      <w:rFonts w:asciiTheme="majorHAnsi" w:eastAsiaTheme="majorEastAsia" w:hAnsiTheme="majorHAnsi" w:cstheme="majorBidi"/>
      <w:b/>
      <w:bCs/>
      <w:color w:val="4F81BD" w:themeColor="accent1"/>
    </w:rPr>
  </w:style>
  <w:style w:type="character" w:customStyle="1" w:styleId="4Char">
    <w:name w:val="Επικεφαλίδα 4 Char"/>
    <w:basedOn w:val="DefaultParagraphFont"/>
    <w:link w:val="Heading4"/>
    <w:uiPriority w:val="9"/>
    <w:rsid w:val="006C0D5F"/>
    <w:rPr>
      <w:rFonts w:asciiTheme="majorHAnsi" w:eastAsiaTheme="majorEastAsia" w:hAnsiTheme="majorHAnsi" w:cstheme="majorBidi"/>
      <w:b/>
      <w:bCs/>
      <w:i/>
      <w:iCs/>
      <w:color w:val="4F81BD" w:themeColor="accent1"/>
    </w:rPr>
  </w:style>
  <w:style w:type="character" w:customStyle="1" w:styleId="5Char">
    <w:name w:val="Επικεφαλίδα 5 Char"/>
    <w:basedOn w:val="DefaultParagraphFont"/>
    <w:link w:val="Heading5"/>
    <w:uiPriority w:val="9"/>
    <w:rsid w:val="006C0D5F"/>
    <w:rPr>
      <w:rFonts w:asciiTheme="majorHAnsi" w:eastAsiaTheme="majorEastAsia" w:hAnsiTheme="majorHAnsi" w:cstheme="majorBidi"/>
      <w:color w:val="243F60" w:themeColor="accent1" w:themeShade="7F"/>
    </w:rPr>
  </w:style>
  <w:style w:type="character" w:customStyle="1" w:styleId="6Char">
    <w:name w:val="Επικεφαλίδα 6 Char"/>
    <w:basedOn w:val="DefaultParagraphFont"/>
    <w:link w:val="Heading6"/>
    <w:uiPriority w:val="9"/>
    <w:rsid w:val="006C0D5F"/>
    <w:rPr>
      <w:rFonts w:asciiTheme="majorHAnsi" w:eastAsiaTheme="majorEastAsia" w:hAnsiTheme="majorHAnsi" w:cstheme="majorBidi"/>
      <w:i/>
      <w:iCs/>
      <w:color w:val="243F60" w:themeColor="accent1" w:themeShade="7F"/>
    </w:rPr>
  </w:style>
  <w:style w:type="character" w:customStyle="1" w:styleId="7Char">
    <w:name w:val="Επικεφαλίδα 7 Char"/>
    <w:basedOn w:val="DefaultParagraphFont"/>
    <w:link w:val="Heading7"/>
    <w:uiPriority w:val="9"/>
    <w:rsid w:val="006C0D5F"/>
    <w:rPr>
      <w:rFonts w:asciiTheme="majorHAnsi" w:eastAsiaTheme="majorEastAsia" w:hAnsiTheme="majorHAnsi" w:cstheme="majorBidi"/>
      <w:i/>
      <w:iCs/>
      <w:color w:val="404040" w:themeColor="text1" w:themeTint="BF"/>
    </w:rPr>
  </w:style>
  <w:style w:type="character" w:customStyle="1" w:styleId="8Char">
    <w:name w:val="Επικεφαλίδα 8 Char"/>
    <w:basedOn w:val="DefaultParagraphFont"/>
    <w:link w:val="Heading8"/>
    <w:uiPriority w:val="9"/>
    <w:rsid w:val="006C0D5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DefaultParagraphFont"/>
    <w:link w:val="Heading9"/>
    <w:uiPriority w:val="9"/>
    <w:rsid w:val="006C0D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C0D5F"/>
    <w:pPr>
      <w:spacing w:line="240" w:lineRule="auto"/>
    </w:pPr>
    <w:rPr>
      <w:b/>
      <w:bCs/>
      <w:color w:val="4F81BD" w:themeColor="accent1"/>
      <w:sz w:val="18"/>
      <w:szCs w:val="18"/>
    </w:rPr>
  </w:style>
  <w:style w:type="paragraph" w:styleId="Title">
    <w:name w:val="Title"/>
    <w:basedOn w:val="Normal"/>
    <w:next w:val="Normal"/>
    <w:link w:val="Char"/>
    <w:uiPriority w:val="10"/>
    <w:qFormat/>
    <w:rsid w:val="006C0D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DefaultParagraphFont"/>
    <w:link w:val="Title"/>
    <w:uiPriority w:val="10"/>
    <w:rsid w:val="006C0D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Char0"/>
    <w:uiPriority w:val="11"/>
    <w:qFormat/>
    <w:rsid w:val="006C0D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DefaultParagraphFont"/>
    <w:link w:val="Subtitle"/>
    <w:uiPriority w:val="11"/>
    <w:rsid w:val="006C0D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C0D5F"/>
    <w:rPr>
      <w:b/>
      <w:bCs/>
    </w:rPr>
  </w:style>
  <w:style w:type="character" w:styleId="Emphasis">
    <w:name w:val="Emphasis"/>
    <w:basedOn w:val="DefaultParagraphFont"/>
    <w:uiPriority w:val="20"/>
    <w:qFormat/>
    <w:rsid w:val="006C0D5F"/>
    <w:rPr>
      <w:i/>
      <w:iCs/>
    </w:rPr>
  </w:style>
  <w:style w:type="paragraph" w:styleId="NoSpacing">
    <w:name w:val="No Spacing"/>
    <w:uiPriority w:val="1"/>
    <w:qFormat/>
    <w:rsid w:val="006C0D5F"/>
    <w:pPr>
      <w:spacing w:after="0" w:line="240" w:lineRule="auto"/>
    </w:pPr>
  </w:style>
  <w:style w:type="paragraph" w:styleId="ListParagraph">
    <w:name w:val="List Paragraph"/>
    <w:basedOn w:val="Normal"/>
    <w:uiPriority w:val="34"/>
    <w:qFormat/>
    <w:rsid w:val="006C0D5F"/>
    <w:pPr>
      <w:ind w:left="720"/>
      <w:contextualSpacing/>
    </w:pPr>
  </w:style>
  <w:style w:type="paragraph" w:styleId="Quote">
    <w:name w:val="Quote"/>
    <w:basedOn w:val="Normal"/>
    <w:next w:val="Normal"/>
    <w:link w:val="Char1"/>
    <w:uiPriority w:val="29"/>
    <w:qFormat/>
    <w:rsid w:val="006C0D5F"/>
    <w:rPr>
      <w:i/>
      <w:iCs/>
      <w:color w:val="000000" w:themeColor="text1"/>
    </w:rPr>
  </w:style>
  <w:style w:type="character" w:customStyle="1" w:styleId="Char1">
    <w:name w:val="Απόσπασμα Char"/>
    <w:basedOn w:val="DefaultParagraphFont"/>
    <w:link w:val="Quote"/>
    <w:uiPriority w:val="29"/>
    <w:rsid w:val="006C0D5F"/>
    <w:rPr>
      <w:i/>
      <w:iCs/>
      <w:color w:val="000000" w:themeColor="text1"/>
    </w:rPr>
  </w:style>
  <w:style w:type="paragraph" w:styleId="IntenseQuote">
    <w:name w:val="Intense Quote"/>
    <w:basedOn w:val="Normal"/>
    <w:next w:val="Normal"/>
    <w:link w:val="Char2"/>
    <w:uiPriority w:val="30"/>
    <w:qFormat/>
    <w:rsid w:val="006C0D5F"/>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DefaultParagraphFont"/>
    <w:link w:val="IntenseQuote"/>
    <w:uiPriority w:val="30"/>
    <w:rsid w:val="006C0D5F"/>
    <w:rPr>
      <w:b/>
      <w:bCs/>
      <w:i/>
      <w:iCs/>
      <w:color w:val="4F81BD" w:themeColor="accent1"/>
    </w:rPr>
  </w:style>
  <w:style w:type="character" w:styleId="SubtleEmphasis">
    <w:name w:val="Subtle Emphasis"/>
    <w:basedOn w:val="DefaultParagraphFont"/>
    <w:uiPriority w:val="19"/>
    <w:qFormat/>
    <w:rsid w:val="006C0D5F"/>
    <w:rPr>
      <w:i/>
      <w:iCs/>
      <w:color w:val="808080" w:themeColor="text1" w:themeTint="7F"/>
    </w:rPr>
  </w:style>
  <w:style w:type="character" w:styleId="IntenseEmphasis">
    <w:name w:val="Intense Emphasis"/>
    <w:basedOn w:val="DefaultParagraphFont"/>
    <w:uiPriority w:val="21"/>
    <w:qFormat/>
    <w:rsid w:val="006C0D5F"/>
    <w:rPr>
      <w:b/>
      <w:bCs/>
      <w:i/>
      <w:iCs/>
      <w:color w:val="4F81BD" w:themeColor="accent1"/>
    </w:rPr>
  </w:style>
  <w:style w:type="character" w:styleId="SubtleReference">
    <w:name w:val="Subtle Reference"/>
    <w:basedOn w:val="DefaultParagraphFont"/>
    <w:uiPriority w:val="31"/>
    <w:qFormat/>
    <w:rsid w:val="006C0D5F"/>
    <w:rPr>
      <w:smallCaps/>
      <w:color w:val="C0504D" w:themeColor="accent2"/>
      <w:u w:val="single"/>
    </w:rPr>
  </w:style>
  <w:style w:type="character" w:styleId="IntenseReference">
    <w:name w:val="Intense Reference"/>
    <w:basedOn w:val="DefaultParagraphFont"/>
    <w:uiPriority w:val="32"/>
    <w:qFormat/>
    <w:rsid w:val="006C0D5F"/>
    <w:rPr>
      <w:b/>
      <w:bCs/>
      <w:smallCaps/>
      <w:color w:val="C0504D" w:themeColor="accent2"/>
      <w:spacing w:val="5"/>
      <w:u w:val="single"/>
    </w:rPr>
  </w:style>
  <w:style w:type="character" w:styleId="BookTitle">
    <w:name w:val="Book Title"/>
    <w:basedOn w:val="DefaultParagraphFont"/>
    <w:uiPriority w:val="33"/>
    <w:qFormat/>
    <w:rsid w:val="006C0D5F"/>
    <w:rPr>
      <w:b/>
      <w:bCs/>
      <w:smallCaps/>
      <w:spacing w:val="5"/>
    </w:rPr>
  </w:style>
  <w:style w:type="paragraph" w:styleId="TOCHeading">
    <w:name w:val="TOC Heading"/>
    <w:basedOn w:val="Heading1"/>
    <w:next w:val="Normal"/>
    <w:uiPriority w:val="39"/>
    <w:semiHidden/>
    <w:unhideWhenUsed/>
    <w:qFormat/>
    <w:rsid w:val="006C0D5F"/>
    <w:pPr>
      <w:outlineLvl w:val="9"/>
    </w:pPr>
  </w:style>
  <w:style w:type="paragraph" w:customStyle="1" w:styleId="epikefalida1">
    <w:name w:val="epikefalida 1"/>
    <w:basedOn w:val="Normal"/>
    <w:qFormat/>
    <w:rsid w:val="006C0D5F"/>
    <w:pPr>
      <w:numPr>
        <w:numId w:val="2"/>
      </w:numPr>
      <w:autoSpaceDE w:val="0"/>
      <w:autoSpaceDN w:val="0"/>
      <w:adjustRightInd w:val="0"/>
      <w:spacing w:before="100" w:beforeAutospacing="1" w:after="100" w:afterAutospacing="1"/>
      <w:jc w:val="both"/>
    </w:pPr>
    <w:rPr>
      <w:rFonts w:ascii="Times New Roman" w:hAnsi="Times New Roman"/>
      <w:b/>
      <w:color w:val="1F497D" w:themeColor="text2"/>
      <w:sz w:val="36"/>
      <w:szCs w:val="32"/>
    </w:rPr>
  </w:style>
  <w:style w:type="paragraph" w:customStyle="1" w:styleId="epikefalida2">
    <w:name w:val="epikefalida 2"/>
    <w:basedOn w:val="Normal"/>
    <w:qFormat/>
    <w:rsid w:val="006C0D5F"/>
    <w:pPr>
      <w:numPr>
        <w:ilvl w:val="1"/>
        <w:numId w:val="2"/>
      </w:numPr>
      <w:autoSpaceDE w:val="0"/>
      <w:autoSpaceDN w:val="0"/>
      <w:adjustRightInd w:val="0"/>
      <w:spacing w:before="100" w:beforeAutospacing="1" w:after="100" w:afterAutospacing="1"/>
      <w:jc w:val="both"/>
    </w:pPr>
    <w:rPr>
      <w:b/>
      <w:color w:val="1F497D" w:themeColor="text2"/>
      <w:sz w:val="30"/>
      <w:lang w:val="el-GR"/>
    </w:rPr>
  </w:style>
  <w:style w:type="paragraph" w:styleId="ListBullet">
    <w:name w:val="List Bullet"/>
    <w:basedOn w:val="Normal"/>
    <w:rsid w:val="00A51777"/>
    <w:pPr>
      <w:numPr>
        <w:numId w:val="3"/>
      </w:numPr>
      <w:spacing w:line="360" w:lineRule="auto"/>
      <w:jc w:val="both"/>
    </w:pPr>
    <w:rPr>
      <w:szCs w:val="20"/>
    </w:rPr>
  </w:style>
  <w:style w:type="paragraph" w:styleId="FootnoteText">
    <w:name w:val="footnote text"/>
    <w:basedOn w:val="Normal"/>
    <w:link w:val="Char3"/>
    <w:uiPriority w:val="99"/>
    <w:semiHidden/>
    <w:unhideWhenUsed/>
    <w:rsid w:val="002F2612"/>
    <w:pPr>
      <w:spacing w:after="0" w:line="240" w:lineRule="auto"/>
    </w:pPr>
    <w:rPr>
      <w:sz w:val="20"/>
      <w:szCs w:val="20"/>
    </w:rPr>
  </w:style>
  <w:style w:type="character" w:customStyle="1" w:styleId="Char3">
    <w:name w:val="Κείμενο υποσημείωσης Char"/>
    <w:basedOn w:val="DefaultParagraphFont"/>
    <w:link w:val="FootnoteText"/>
    <w:uiPriority w:val="99"/>
    <w:semiHidden/>
    <w:rsid w:val="002F261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F2612"/>
    <w:rPr>
      <w:vertAlign w:val="superscript"/>
    </w:rPr>
  </w:style>
  <w:style w:type="character" w:styleId="Hyperlink">
    <w:name w:val="Hyperlink"/>
    <w:basedOn w:val="DefaultParagraphFont"/>
    <w:uiPriority w:val="99"/>
    <w:unhideWhenUsed/>
    <w:rsid w:val="002F2612"/>
    <w:rPr>
      <w:color w:val="0000FF" w:themeColor="hyperlink"/>
      <w:u w:val="single"/>
    </w:rPr>
  </w:style>
  <w:style w:type="paragraph" w:styleId="Header">
    <w:name w:val="header"/>
    <w:basedOn w:val="Normal"/>
    <w:link w:val="Char4"/>
    <w:uiPriority w:val="99"/>
    <w:semiHidden/>
    <w:unhideWhenUsed/>
    <w:rsid w:val="004A39A7"/>
    <w:pPr>
      <w:tabs>
        <w:tab w:val="center" w:pos="4153"/>
        <w:tab w:val="right" w:pos="8306"/>
      </w:tabs>
      <w:spacing w:after="0" w:line="240" w:lineRule="auto"/>
    </w:pPr>
  </w:style>
  <w:style w:type="character" w:customStyle="1" w:styleId="Char4">
    <w:name w:val="Κεφαλίδα Char"/>
    <w:basedOn w:val="DefaultParagraphFont"/>
    <w:link w:val="Header"/>
    <w:uiPriority w:val="99"/>
    <w:semiHidden/>
    <w:rsid w:val="004A39A7"/>
    <w:rPr>
      <w:rFonts w:ascii="Calibri" w:eastAsia="Times New Roman" w:hAnsi="Calibri" w:cs="Times New Roman"/>
    </w:rPr>
  </w:style>
  <w:style w:type="paragraph" w:styleId="Footer">
    <w:name w:val="footer"/>
    <w:basedOn w:val="Normal"/>
    <w:link w:val="Char5"/>
    <w:uiPriority w:val="99"/>
    <w:unhideWhenUsed/>
    <w:rsid w:val="004A39A7"/>
    <w:pPr>
      <w:tabs>
        <w:tab w:val="center" w:pos="4153"/>
        <w:tab w:val="right" w:pos="8306"/>
      </w:tabs>
      <w:spacing w:after="0" w:line="240" w:lineRule="auto"/>
    </w:pPr>
  </w:style>
  <w:style w:type="character" w:customStyle="1" w:styleId="Char5">
    <w:name w:val="Υποσέλιδο Char"/>
    <w:basedOn w:val="DefaultParagraphFont"/>
    <w:link w:val="Footer"/>
    <w:uiPriority w:val="99"/>
    <w:rsid w:val="004A39A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430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GOV.GR" TargetMode="External"/><Relationship Id="rId13" Type="http://schemas.openxmlformats.org/officeDocument/2006/relationships/hyperlink" Target="https://www.eee-researchers.gr/wp-content/uploads/2017/06/EEE_EX_511-13-06-2017_theseis-gia-th-diavouleysh-gia-ta-AEI-kai-thn-Ereyna.pdf" TargetMode="External"/><Relationship Id="rId18" Type="http://schemas.openxmlformats.org/officeDocument/2006/relationships/hyperlink" Target="http://www.dent.auth.gr/" TargetMode="External"/><Relationship Id="rId26" Type="http://schemas.openxmlformats.org/officeDocument/2006/relationships/hyperlink" Target="http://www.eetem.gr" TargetMode="External"/><Relationship Id="rId3" Type="http://schemas.openxmlformats.org/officeDocument/2006/relationships/styles" Target="styles.xml"/><Relationship Id="rId21" Type="http://schemas.openxmlformats.org/officeDocument/2006/relationships/hyperlink" Target="http://www.epadental.org/downloads/prosthodontics/EPA%20specialisation%20Background.pdf" TargetMode="External"/><Relationship Id="rId34" Type="http://schemas.openxmlformats.org/officeDocument/2006/relationships/header" Target="header3.xml"/><Relationship Id="rId8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ee-researchers.gr/wp-content/uploads/2017/06/EEE_EX_511-13-06-2017_theseis-gia-th-diavouleysh-gia-ta-AEI-kai-thn-Ereyna.pdf" TargetMode="External"/><Relationship Id="rId17" Type="http://schemas.openxmlformats.org/officeDocument/2006/relationships/hyperlink" Target="http://www.opengov.gr/ypepth/?c=52826" TargetMode="External"/><Relationship Id="rId25" Type="http://schemas.openxmlformats.org/officeDocument/2006/relationships/hyperlink" Target="http://www.ce.teiep.gr/antoniadi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pengov.gr/ypepth/?c=52832" TargetMode="External"/><Relationship Id="rId20" Type="http://schemas.openxmlformats.org/officeDocument/2006/relationships/hyperlink" Target="http://www.efp.org/education/postgraduate/index.html" TargetMode="External"/><Relationship Id="rId29" Type="http://schemas.openxmlformats.org/officeDocument/2006/relationships/hyperlink" Target="http://www.postgrad.structural.civil.ntua.gr/pclab/index_g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henaresearchers.gr/" TargetMode="External"/><Relationship Id="rId24" Type="http://schemas.openxmlformats.org/officeDocument/2006/relationships/hyperlink" Target="https://www.icp-org.com/Minimum%20int%20curriculum%20ICP%20Sept%202013.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etem.gr" TargetMode="External"/><Relationship Id="rId23" Type="http://schemas.openxmlformats.org/officeDocument/2006/relationships/hyperlink" Target="http://www.eapd.eu/A1C88484.en.aspxA" TargetMode="External"/><Relationship Id="rId28" Type="http://schemas.openxmlformats.org/officeDocument/2006/relationships/hyperlink" Target="http://devel.postgra.hydro.ntua.gr/" TargetMode="External"/><Relationship Id="rId36" Type="http://schemas.openxmlformats.org/officeDocument/2006/relationships/fontTable" Target="fontTable.xml"/><Relationship Id="rId10" Type="http://schemas.openxmlformats.org/officeDocument/2006/relationships/hyperlink" Target="http://www.cs.teilar.gr/CS/ShowPTeacher.jsp?id=ventzas@teilar.gr" TargetMode="External"/><Relationship Id="rId19" Type="http://schemas.openxmlformats.org/officeDocument/2006/relationships/hyperlink" Target="http://www.opengov.gr/ypepth/?c=5276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e.teiep.gr/antoniadis" TargetMode="External"/><Relationship Id="rId14" Type="http://schemas.openxmlformats.org/officeDocument/2006/relationships/hyperlink" Target="https://www.eee-researchers.gr/wp-content/uploads/2017/06/EEE_EX_511-13-06-2017_theseis-gia-th-diavouleysh-gia-ta-AEI-kai-thn-Ereyna.pdf" TargetMode="External"/><Relationship Id="rId22" Type="http://schemas.openxmlformats.org/officeDocument/2006/relationships/hyperlink" Target="http://www.e-s-e.eu/education/index.html" TargetMode="External"/><Relationship Id="rId27" Type="http://schemas.openxmlformats.org/officeDocument/2006/relationships/hyperlink" Target="http://www.pomitedy.gr"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5E32EF7-3AFC-4C90-AB24-9078155E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26906</Words>
  <Characters>145297</Characters>
  <Application>Microsoft Office Word</Application>
  <DocSecurity>0</DocSecurity>
  <Lines>1210</Lines>
  <Paragraphs>343</Paragraphs>
  <ScaleCrop>false</ScaleCrop>
  <Company/>
  <LinksUpToDate>false</LinksUpToDate>
  <CharactersWithSpaces>171860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2017-07-20T18:09:00Z</dcterms:created>
  <dcterms:modified xsi:type="dcterms:W3CDTF">2017-07-20T18:09:00Z</dcterms:modified>
</cp:coreProperties>
</file>